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FB" w:rsidRDefault="00731B77" w:rsidP="00731B77">
      <w:pPr>
        <w:spacing w:line="360" w:lineRule="auto"/>
        <w:jc w:val="center"/>
      </w:pPr>
      <w:r>
        <w:t>Информация о выполнении коллективного договора</w:t>
      </w:r>
    </w:p>
    <w:p w:rsidR="00731B77" w:rsidRDefault="00731B77" w:rsidP="00731B77">
      <w:pPr>
        <w:spacing w:line="360" w:lineRule="auto"/>
        <w:jc w:val="center"/>
        <w:rPr>
          <w:sz w:val="28"/>
        </w:rPr>
      </w:pPr>
      <w:r>
        <w:t>ПО МБДОУ «Детский сад № 24 «Теремок» ст</w:t>
      </w:r>
      <w:proofErr w:type="gramStart"/>
      <w:r>
        <w:t>.Н</w:t>
      </w:r>
      <w:proofErr w:type="gramEnd"/>
      <w:r>
        <w:t>езлобной»</w:t>
      </w:r>
    </w:p>
    <w:p w:rsidR="00B62DFB" w:rsidRDefault="00731B77" w:rsidP="00B62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</w:t>
      </w:r>
      <w:r w:rsidR="00B62DFB">
        <w:rPr>
          <w:sz w:val="28"/>
          <w:szCs w:val="28"/>
        </w:rPr>
        <w:t xml:space="preserve"> </w:t>
      </w:r>
      <w:r w:rsidR="00B62DFB" w:rsidRPr="00731B77">
        <w:rPr>
          <w:sz w:val="28"/>
          <w:szCs w:val="28"/>
        </w:rPr>
        <w:t>о выполнении</w:t>
      </w:r>
      <w:r w:rsidR="00B62DFB" w:rsidRPr="004D3843">
        <w:rPr>
          <w:sz w:val="28"/>
          <w:szCs w:val="28"/>
        </w:rPr>
        <w:t xml:space="preserve"> действовавших в </w:t>
      </w:r>
      <w:r w:rsidR="00B62DFB">
        <w:rPr>
          <w:sz w:val="28"/>
          <w:szCs w:val="28"/>
        </w:rPr>
        <w:t>отчётном</w:t>
      </w:r>
      <w:r w:rsidR="00B62DFB" w:rsidRPr="004D3843">
        <w:rPr>
          <w:sz w:val="28"/>
          <w:szCs w:val="28"/>
        </w:rPr>
        <w:t xml:space="preserve"> году </w:t>
      </w:r>
      <w:r w:rsidR="00B62DFB">
        <w:rPr>
          <w:sz w:val="28"/>
          <w:szCs w:val="28"/>
        </w:rPr>
        <w:t xml:space="preserve">Отраслевых </w:t>
      </w:r>
      <w:r w:rsidR="00B62DFB" w:rsidRPr="004D3843">
        <w:rPr>
          <w:sz w:val="28"/>
          <w:szCs w:val="28"/>
        </w:rPr>
        <w:t>соглашений</w:t>
      </w:r>
      <w:r w:rsidR="00B62DFB">
        <w:rPr>
          <w:sz w:val="28"/>
          <w:szCs w:val="28"/>
        </w:rPr>
        <w:t xml:space="preserve"> и </w:t>
      </w:r>
      <w:r w:rsidR="00B62DFB" w:rsidRPr="004D3843">
        <w:rPr>
          <w:sz w:val="28"/>
          <w:szCs w:val="28"/>
        </w:rPr>
        <w:t>коллективных договоров</w:t>
      </w:r>
    </w:p>
    <w:p w:rsidR="006C05E6" w:rsidRPr="000D42F7" w:rsidRDefault="006C05E6" w:rsidP="006C05E6">
      <w:pPr>
        <w:pStyle w:val="1"/>
        <w:tabs>
          <w:tab w:val="left" w:pos="1126"/>
        </w:tabs>
        <w:ind w:left="0" w:right="469" w:firstLine="851"/>
        <w:rPr>
          <w:i/>
          <w:iCs/>
        </w:rPr>
      </w:pPr>
      <w:r>
        <w:rPr>
          <w:lang w:val="en-US"/>
        </w:rPr>
        <w:t>I</w:t>
      </w:r>
      <w:r w:rsidRPr="00924B31">
        <w:t xml:space="preserve">. </w:t>
      </w:r>
      <w:r>
        <w:rPr>
          <w:i/>
          <w:iCs/>
        </w:rPr>
        <w:t>Д</w:t>
      </w:r>
      <w:r w:rsidRPr="000D42F7">
        <w:rPr>
          <w:i/>
          <w:iCs/>
        </w:rPr>
        <w:t>анные</w:t>
      </w:r>
      <w:r w:rsidR="00713496">
        <w:rPr>
          <w:i/>
          <w:iCs/>
        </w:rPr>
        <w:t xml:space="preserve"> </w:t>
      </w:r>
      <w:r w:rsidRPr="000D42F7">
        <w:rPr>
          <w:i/>
          <w:iCs/>
        </w:rPr>
        <w:t>о</w:t>
      </w:r>
      <w:r w:rsidR="00713496">
        <w:rPr>
          <w:i/>
          <w:iCs/>
        </w:rPr>
        <w:t xml:space="preserve"> </w:t>
      </w:r>
      <w:proofErr w:type="gramStart"/>
      <w:r w:rsidRPr="000D42F7">
        <w:rPr>
          <w:i/>
          <w:iCs/>
        </w:rPr>
        <w:t>выполнении</w:t>
      </w:r>
      <w:r w:rsidR="00713496">
        <w:rPr>
          <w:i/>
          <w:iCs/>
        </w:rPr>
        <w:t xml:space="preserve">  </w:t>
      </w:r>
      <w:r w:rsidRPr="000D42F7">
        <w:rPr>
          <w:i/>
          <w:iCs/>
        </w:rPr>
        <w:t>в</w:t>
      </w:r>
      <w:proofErr w:type="gramEnd"/>
      <w:r w:rsidR="00713496">
        <w:rPr>
          <w:i/>
          <w:iCs/>
        </w:rPr>
        <w:t xml:space="preserve"> </w:t>
      </w:r>
      <w:r>
        <w:rPr>
          <w:i/>
          <w:iCs/>
        </w:rPr>
        <w:t>2023 г</w:t>
      </w:r>
      <w:r w:rsidRPr="000D42F7">
        <w:rPr>
          <w:i/>
          <w:iCs/>
        </w:rPr>
        <w:t>оду</w:t>
      </w:r>
      <w:r>
        <w:rPr>
          <w:i/>
          <w:iCs/>
        </w:rPr>
        <w:t xml:space="preserve"> </w:t>
      </w:r>
      <w:r w:rsidRPr="000D42F7">
        <w:rPr>
          <w:i/>
          <w:iCs/>
        </w:rPr>
        <w:t>краевого</w:t>
      </w:r>
      <w:r>
        <w:rPr>
          <w:i/>
          <w:iCs/>
        </w:rPr>
        <w:t xml:space="preserve"> (муниципального) О</w:t>
      </w:r>
      <w:r w:rsidRPr="000D42F7">
        <w:rPr>
          <w:i/>
          <w:iCs/>
        </w:rPr>
        <w:t>траслевого</w:t>
      </w:r>
      <w:r>
        <w:rPr>
          <w:i/>
          <w:iCs/>
        </w:rPr>
        <w:t xml:space="preserve"> </w:t>
      </w:r>
      <w:r w:rsidRPr="000D42F7">
        <w:rPr>
          <w:i/>
          <w:iCs/>
        </w:rPr>
        <w:t>соглашения:</w:t>
      </w:r>
    </w:p>
    <w:p w:rsidR="006C05E6" w:rsidRDefault="006C05E6" w:rsidP="006C05E6">
      <w:pPr>
        <w:pStyle w:val="a6"/>
        <w:spacing w:before="7"/>
        <w:ind w:left="0"/>
        <w:rPr>
          <w:b/>
          <w:sz w:val="24"/>
        </w:rPr>
      </w:pPr>
    </w:p>
    <w:tbl>
      <w:tblPr>
        <w:tblStyle w:val="TableNormal"/>
        <w:tblW w:w="89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43"/>
        <w:gridCol w:w="2410"/>
        <w:gridCol w:w="2409"/>
      </w:tblGrid>
      <w:tr w:rsidR="006C05E6" w:rsidTr="0003758B">
        <w:trPr>
          <w:trHeight w:val="965"/>
        </w:trPr>
        <w:tc>
          <w:tcPr>
            <w:tcW w:w="705" w:type="dxa"/>
          </w:tcPr>
          <w:p w:rsidR="006C05E6" w:rsidRPr="00CF560A" w:rsidRDefault="006C05E6" w:rsidP="0048432C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CF560A">
              <w:rPr>
                <w:sz w:val="24"/>
                <w:szCs w:val="24"/>
              </w:rPr>
              <w:t>№</w:t>
            </w:r>
          </w:p>
        </w:tc>
        <w:tc>
          <w:tcPr>
            <w:tcW w:w="3443" w:type="dxa"/>
          </w:tcPr>
          <w:p w:rsidR="006C05E6" w:rsidRDefault="006C05E6" w:rsidP="0048432C">
            <w:pPr>
              <w:pStyle w:val="TableParagraph"/>
              <w:ind w:left="110" w:right="430"/>
              <w:rPr>
                <w:sz w:val="24"/>
                <w:szCs w:val="24"/>
              </w:rPr>
            </w:pPr>
            <w:proofErr w:type="spellStart"/>
            <w:r w:rsidRPr="00CF560A">
              <w:rPr>
                <w:sz w:val="24"/>
                <w:szCs w:val="24"/>
              </w:rPr>
              <w:t>Пункт</w:t>
            </w:r>
            <w:proofErr w:type="spellEnd"/>
          </w:p>
          <w:p w:rsidR="006C05E6" w:rsidRDefault="006C05E6" w:rsidP="0048432C">
            <w:pPr>
              <w:pStyle w:val="TableParagraph"/>
              <w:ind w:left="110" w:right="430"/>
              <w:rPr>
                <w:sz w:val="24"/>
                <w:szCs w:val="24"/>
              </w:rPr>
            </w:pPr>
            <w:proofErr w:type="spellStart"/>
            <w:r w:rsidRPr="00CF560A">
              <w:rPr>
                <w:sz w:val="24"/>
                <w:szCs w:val="24"/>
              </w:rPr>
              <w:t>Отраслевого</w:t>
            </w:r>
            <w:proofErr w:type="spellEnd"/>
          </w:p>
          <w:p w:rsidR="006C05E6" w:rsidRPr="00CF560A" w:rsidRDefault="006C05E6" w:rsidP="0048432C">
            <w:pPr>
              <w:pStyle w:val="TableParagraph"/>
              <w:ind w:left="110" w:right="430"/>
              <w:rPr>
                <w:sz w:val="24"/>
                <w:szCs w:val="24"/>
              </w:rPr>
            </w:pPr>
            <w:proofErr w:type="spellStart"/>
            <w:r w:rsidRPr="00CF560A">
              <w:rPr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410" w:type="dxa"/>
          </w:tcPr>
          <w:p w:rsidR="006C05E6" w:rsidRPr="006C05E6" w:rsidRDefault="006C05E6" w:rsidP="0048432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6C05E6">
              <w:rPr>
                <w:sz w:val="24"/>
                <w:szCs w:val="24"/>
                <w:lang w:val="ru-RU"/>
              </w:rPr>
              <w:t>работников</w:t>
            </w:r>
            <w:proofErr w:type="gramStart"/>
            <w:r w:rsidRPr="006C05E6">
              <w:rPr>
                <w:sz w:val="24"/>
                <w:szCs w:val="24"/>
                <w:lang w:val="ru-RU"/>
              </w:rPr>
              <w:t>,</w:t>
            </w:r>
            <w:r w:rsidRPr="006C05E6">
              <w:rPr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6C05E6">
              <w:rPr>
                <w:spacing w:val="-1"/>
                <w:sz w:val="24"/>
                <w:szCs w:val="24"/>
                <w:lang w:val="ru-RU"/>
              </w:rPr>
              <w:t>оспользовавшихся</w:t>
            </w:r>
            <w:proofErr w:type="spellEnd"/>
          </w:p>
          <w:p w:rsidR="006C05E6" w:rsidRPr="006C05E6" w:rsidRDefault="006C05E6" w:rsidP="0048432C">
            <w:pPr>
              <w:pStyle w:val="TableParagraph"/>
              <w:spacing w:line="301" w:lineRule="exact"/>
              <w:ind w:left="106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льготой, гарантией</w:t>
            </w:r>
          </w:p>
        </w:tc>
        <w:tc>
          <w:tcPr>
            <w:tcW w:w="2409" w:type="dxa"/>
          </w:tcPr>
          <w:p w:rsidR="006C05E6" w:rsidRPr="00CF560A" w:rsidRDefault="006C05E6" w:rsidP="0048432C">
            <w:pPr>
              <w:pStyle w:val="TableParagraph"/>
              <w:spacing w:line="32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560A">
              <w:rPr>
                <w:sz w:val="24"/>
                <w:szCs w:val="24"/>
              </w:rPr>
              <w:t>Сумма</w:t>
            </w:r>
            <w:proofErr w:type="spellEnd"/>
            <w:r w:rsidRPr="00CF560A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F560A">
              <w:rPr>
                <w:sz w:val="24"/>
                <w:szCs w:val="24"/>
              </w:rPr>
              <w:t>руб</w:t>
            </w:r>
            <w:proofErr w:type="spellEnd"/>
            <w:r w:rsidRPr="00CF560A">
              <w:rPr>
                <w:sz w:val="24"/>
                <w:szCs w:val="24"/>
              </w:rPr>
              <w:t>).</w:t>
            </w:r>
          </w:p>
        </w:tc>
      </w:tr>
      <w:tr w:rsidR="006C05E6" w:rsidTr="0003758B">
        <w:trPr>
          <w:trHeight w:val="645"/>
        </w:trPr>
        <w:tc>
          <w:tcPr>
            <w:tcW w:w="705" w:type="dxa"/>
          </w:tcPr>
          <w:p w:rsidR="006C05E6" w:rsidRPr="00CF560A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</w:rPr>
            </w:pPr>
            <w:r w:rsidRPr="00CF560A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6C05E6" w:rsidRPr="006C05E6" w:rsidRDefault="006C05E6" w:rsidP="0048432C">
            <w:pPr>
              <w:pStyle w:val="TableParagraph"/>
              <w:spacing w:line="320" w:lineRule="exact"/>
              <w:ind w:left="110" w:right="243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5.1</w:t>
            </w:r>
            <w:r>
              <w:rPr>
                <w:sz w:val="24"/>
                <w:szCs w:val="24"/>
                <w:lang w:val="ru-RU"/>
              </w:rPr>
              <w:t>9</w:t>
            </w:r>
            <w:r w:rsidRPr="006C05E6">
              <w:rPr>
                <w:sz w:val="24"/>
                <w:szCs w:val="24"/>
                <w:lang w:val="ru-RU"/>
              </w:rPr>
              <w:t>.7. (конкретизировать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каждому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оснований</w:t>
            </w:r>
            <w:r w:rsidR="00713496">
              <w:rPr>
                <w:sz w:val="24"/>
                <w:szCs w:val="24"/>
                <w:lang w:val="ru-RU"/>
              </w:rPr>
              <w:t>, стр. 27-28 Отраслевого соглашения</w:t>
            </w:r>
            <w:r w:rsidRPr="006C05E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6C05E6" w:rsidRDefault="006C05E6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1A34" w:rsidRPr="006C05E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</w:tcPr>
          <w:p w:rsidR="006C05E6" w:rsidRP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03758B">
        <w:trPr>
          <w:trHeight w:val="644"/>
        </w:trPr>
        <w:tc>
          <w:tcPr>
            <w:tcW w:w="705" w:type="dxa"/>
          </w:tcPr>
          <w:p w:rsidR="006C05E6" w:rsidRPr="00CF560A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</w:rPr>
            </w:pPr>
            <w:r w:rsidRPr="00CF560A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</w:tcPr>
          <w:p w:rsidR="006C05E6" w:rsidRPr="00713496" w:rsidRDefault="006C05E6" w:rsidP="006C05E6">
            <w:pPr>
              <w:pStyle w:val="TableParagraph"/>
              <w:spacing w:line="320" w:lineRule="exact"/>
              <w:ind w:left="110" w:right="247"/>
              <w:rPr>
                <w:sz w:val="24"/>
                <w:szCs w:val="24"/>
                <w:lang w:val="ru-RU"/>
              </w:rPr>
            </w:pPr>
            <w:r w:rsidRPr="00713496">
              <w:rPr>
                <w:sz w:val="24"/>
                <w:szCs w:val="24"/>
                <w:lang w:val="ru-RU"/>
              </w:rPr>
              <w:t>5.1</w:t>
            </w:r>
            <w:r>
              <w:rPr>
                <w:sz w:val="24"/>
                <w:szCs w:val="24"/>
                <w:lang w:val="ru-RU"/>
              </w:rPr>
              <w:t>9</w:t>
            </w:r>
            <w:r w:rsidRPr="00713496">
              <w:rPr>
                <w:sz w:val="24"/>
                <w:szCs w:val="24"/>
                <w:lang w:val="ru-RU"/>
              </w:rPr>
              <w:t>.8. (конкретизировать</w:t>
            </w:r>
            <w:r w:rsidR="00713496">
              <w:rPr>
                <w:sz w:val="24"/>
                <w:szCs w:val="24"/>
                <w:lang w:val="ru-RU"/>
              </w:rPr>
              <w:t xml:space="preserve"> </w:t>
            </w:r>
            <w:r w:rsidRPr="00713496">
              <w:rPr>
                <w:sz w:val="24"/>
                <w:szCs w:val="24"/>
                <w:lang w:val="ru-RU"/>
              </w:rPr>
              <w:t>по</w:t>
            </w:r>
            <w:r w:rsidR="00713496">
              <w:rPr>
                <w:sz w:val="24"/>
                <w:szCs w:val="24"/>
                <w:lang w:val="ru-RU"/>
              </w:rPr>
              <w:t xml:space="preserve"> </w:t>
            </w:r>
            <w:r w:rsidRPr="00713496">
              <w:rPr>
                <w:sz w:val="24"/>
                <w:szCs w:val="24"/>
                <w:lang w:val="ru-RU"/>
              </w:rPr>
              <w:t>каждому</w:t>
            </w:r>
            <w:r w:rsidR="00713496">
              <w:rPr>
                <w:sz w:val="24"/>
                <w:szCs w:val="24"/>
                <w:lang w:val="ru-RU"/>
              </w:rPr>
              <w:t xml:space="preserve"> </w:t>
            </w:r>
            <w:r w:rsidRPr="00713496">
              <w:rPr>
                <w:sz w:val="24"/>
                <w:szCs w:val="24"/>
                <w:lang w:val="ru-RU"/>
              </w:rPr>
              <w:t>из</w:t>
            </w:r>
            <w:r w:rsidR="00713496">
              <w:rPr>
                <w:sz w:val="24"/>
                <w:szCs w:val="24"/>
                <w:lang w:val="ru-RU"/>
              </w:rPr>
              <w:t xml:space="preserve"> </w:t>
            </w:r>
            <w:r w:rsidRPr="00713496">
              <w:rPr>
                <w:sz w:val="24"/>
                <w:szCs w:val="24"/>
                <w:lang w:val="ru-RU"/>
              </w:rPr>
              <w:t>оснований</w:t>
            </w:r>
            <w:r w:rsidR="00713496">
              <w:rPr>
                <w:sz w:val="24"/>
                <w:szCs w:val="24"/>
                <w:lang w:val="ru-RU"/>
              </w:rPr>
              <w:t>, стр. 28-29 Отраслевого соглашения</w:t>
            </w:r>
            <w:r w:rsidRPr="0071349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1A34" w:rsidRPr="0071349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</w:tcPr>
          <w:p w:rsidR="006C05E6" w:rsidRPr="0071349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03758B">
        <w:trPr>
          <w:trHeight w:val="312"/>
        </w:trPr>
        <w:tc>
          <w:tcPr>
            <w:tcW w:w="705" w:type="dxa"/>
            <w:tcBorders>
              <w:bottom w:val="single" w:sz="6" w:space="0" w:color="000000"/>
            </w:tcBorders>
          </w:tcPr>
          <w:p w:rsidR="006C05E6" w:rsidRPr="00713496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 w:rsidRPr="0071349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443" w:type="dxa"/>
            <w:tcBorders>
              <w:bottom w:val="single" w:sz="6" w:space="0" w:color="000000"/>
            </w:tcBorders>
          </w:tcPr>
          <w:p w:rsidR="006C05E6" w:rsidRPr="006C05E6" w:rsidRDefault="006C05E6" w:rsidP="006C05E6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713496">
              <w:rPr>
                <w:sz w:val="24"/>
                <w:szCs w:val="24"/>
                <w:lang w:val="ru-RU"/>
              </w:rPr>
              <w:t>5.1</w:t>
            </w:r>
            <w:r>
              <w:rPr>
                <w:sz w:val="24"/>
                <w:szCs w:val="24"/>
                <w:lang w:val="ru-RU"/>
              </w:rPr>
              <w:t>9</w:t>
            </w:r>
            <w:r w:rsidRPr="006C05E6">
              <w:rPr>
                <w:sz w:val="24"/>
                <w:szCs w:val="24"/>
                <w:lang w:val="ru-RU"/>
              </w:rPr>
              <w:t>.9.</w:t>
            </w:r>
            <w:r w:rsidR="00713496">
              <w:rPr>
                <w:sz w:val="24"/>
                <w:szCs w:val="24"/>
                <w:lang w:val="ru-RU"/>
              </w:rPr>
              <w:t xml:space="preserve"> (стр. 29 Отраслевого соглашения)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1A34" w:rsidRPr="006C05E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6C05E6" w:rsidRP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03758B">
        <w:trPr>
          <w:trHeight w:val="962"/>
        </w:trPr>
        <w:tc>
          <w:tcPr>
            <w:tcW w:w="705" w:type="dxa"/>
            <w:tcBorders>
              <w:top w:val="single" w:sz="6" w:space="0" w:color="000000"/>
            </w:tcBorders>
          </w:tcPr>
          <w:p w:rsidR="006C05E6" w:rsidRPr="006C05E6" w:rsidRDefault="006C05E6" w:rsidP="0048432C">
            <w:pPr>
              <w:pStyle w:val="TableParagraph"/>
              <w:spacing w:line="318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43" w:type="dxa"/>
            <w:tcBorders>
              <w:top w:val="single" w:sz="6" w:space="0" w:color="000000"/>
            </w:tcBorders>
          </w:tcPr>
          <w:p w:rsidR="006C05E6" w:rsidRPr="006C05E6" w:rsidRDefault="006C05E6" w:rsidP="0048432C">
            <w:pPr>
              <w:pStyle w:val="TableParagraph"/>
              <w:spacing w:line="237" w:lineRule="auto"/>
              <w:ind w:left="110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5.20</w:t>
            </w:r>
            <w:r w:rsidRPr="006C05E6">
              <w:rPr>
                <w:sz w:val="24"/>
                <w:szCs w:val="24"/>
                <w:lang w:val="ru-RU"/>
              </w:rPr>
              <w:t>.10. (абзац</w:t>
            </w:r>
            <w:proofErr w:type="gramStart"/>
            <w:r w:rsidRPr="006C05E6">
              <w:rPr>
                <w:sz w:val="24"/>
                <w:szCs w:val="24"/>
                <w:lang w:val="ru-RU"/>
              </w:rPr>
              <w:t>2</w:t>
            </w:r>
            <w:proofErr w:type="gramEnd"/>
            <w:r w:rsidRPr="006C05E6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победителям краевых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5E6">
              <w:rPr>
                <w:sz w:val="24"/>
                <w:szCs w:val="24"/>
                <w:lang w:val="ru-RU"/>
              </w:rPr>
              <w:t>конкурсов профессионального мастерства</w:t>
            </w:r>
            <w:r w:rsidR="00713496">
              <w:rPr>
                <w:sz w:val="24"/>
                <w:szCs w:val="24"/>
                <w:lang w:val="ru-RU"/>
              </w:rPr>
              <w:t xml:space="preserve"> (стр. 31 Отраслевого соглашения)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6C05E6" w:rsidRDefault="006C05E6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1A34" w:rsidRPr="006C05E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6C05E6" w:rsidRP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03758B">
        <w:trPr>
          <w:trHeight w:val="289"/>
        </w:trPr>
        <w:tc>
          <w:tcPr>
            <w:tcW w:w="705" w:type="dxa"/>
          </w:tcPr>
          <w:p w:rsidR="006C05E6" w:rsidRPr="006C05E6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443" w:type="dxa"/>
          </w:tcPr>
          <w:p w:rsidR="006C05E6" w:rsidRPr="006C05E6" w:rsidRDefault="006C05E6" w:rsidP="0048432C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7.2.7.</w:t>
            </w:r>
            <w:r w:rsidR="00713496">
              <w:rPr>
                <w:sz w:val="24"/>
                <w:szCs w:val="24"/>
                <w:lang w:val="ru-RU"/>
              </w:rPr>
              <w:t xml:space="preserve"> (стр.40 отраслевого соглашения</w:t>
            </w:r>
            <w:r w:rsidR="00F264B4">
              <w:rPr>
                <w:sz w:val="24"/>
                <w:szCs w:val="24"/>
                <w:lang w:val="ru-RU"/>
              </w:rPr>
              <w:t xml:space="preserve"> – доплаты уполномоченным по охране труда)</w:t>
            </w:r>
          </w:p>
        </w:tc>
        <w:tc>
          <w:tcPr>
            <w:tcW w:w="2410" w:type="dxa"/>
          </w:tcPr>
          <w:p w:rsidR="006C05E6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1A34" w:rsidRPr="006C05E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6C05E6" w:rsidRDefault="006C05E6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1A34" w:rsidRPr="006C05E6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7932,59</w:t>
            </w:r>
          </w:p>
        </w:tc>
      </w:tr>
      <w:tr w:rsidR="006C05E6" w:rsidTr="0003758B">
        <w:trPr>
          <w:trHeight w:val="640"/>
        </w:trPr>
        <w:tc>
          <w:tcPr>
            <w:tcW w:w="705" w:type="dxa"/>
          </w:tcPr>
          <w:p w:rsidR="006C05E6" w:rsidRPr="006C05E6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443" w:type="dxa"/>
          </w:tcPr>
          <w:p w:rsidR="006C05E6" w:rsidRPr="00F264B4" w:rsidRDefault="006C05E6" w:rsidP="0048432C">
            <w:pPr>
              <w:pStyle w:val="TableParagraph"/>
              <w:spacing w:line="320" w:lineRule="exact"/>
              <w:ind w:left="110" w:right="107"/>
              <w:rPr>
                <w:sz w:val="24"/>
                <w:szCs w:val="24"/>
                <w:lang w:val="ru-RU"/>
              </w:rPr>
            </w:pPr>
            <w:r w:rsidRPr="006C05E6">
              <w:rPr>
                <w:sz w:val="24"/>
                <w:szCs w:val="24"/>
                <w:lang w:val="ru-RU"/>
              </w:rPr>
              <w:t xml:space="preserve">8.7.6. (конкретизировать </w:t>
            </w:r>
            <w:r w:rsidRPr="00F264B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4">
              <w:rPr>
                <w:sz w:val="24"/>
                <w:szCs w:val="24"/>
                <w:lang w:val="ru-RU"/>
              </w:rPr>
              <w:t>каждому случаю)</w:t>
            </w:r>
            <w:r w:rsidR="00F264B4">
              <w:rPr>
                <w:sz w:val="24"/>
                <w:szCs w:val="24"/>
                <w:lang w:val="ru-RU"/>
              </w:rPr>
              <w:t xml:space="preserve"> (стр. 46-47 Отраслевого соглашения)</w:t>
            </w:r>
          </w:p>
        </w:tc>
        <w:tc>
          <w:tcPr>
            <w:tcW w:w="2410" w:type="dxa"/>
          </w:tcPr>
          <w:p w:rsidR="006C05E6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надбавка за непрерывный стаж работы педагогическим работникам  </w:t>
            </w:r>
          </w:p>
        </w:tc>
        <w:tc>
          <w:tcPr>
            <w:tcW w:w="2409" w:type="dxa"/>
          </w:tcPr>
          <w:p w:rsidR="006C05E6" w:rsidRDefault="006C05E6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1A34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172194,75</w:t>
            </w:r>
          </w:p>
        </w:tc>
      </w:tr>
      <w:tr w:rsidR="006C05E6" w:rsidTr="0003758B">
        <w:trPr>
          <w:trHeight w:val="605"/>
        </w:trPr>
        <w:tc>
          <w:tcPr>
            <w:tcW w:w="705" w:type="dxa"/>
          </w:tcPr>
          <w:p w:rsidR="006C05E6" w:rsidRPr="00CF560A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</w:rPr>
            </w:pPr>
            <w:r w:rsidRPr="00CF560A"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6C05E6" w:rsidRPr="00F264B4" w:rsidRDefault="006C05E6" w:rsidP="0048432C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F264B4">
              <w:rPr>
                <w:sz w:val="24"/>
                <w:szCs w:val="24"/>
                <w:lang w:val="ru-RU"/>
              </w:rPr>
              <w:t>8.7.10.</w:t>
            </w:r>
            <w:r w:rsidR="00F264B4">
              <w:rPr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Start"/>
            <w:r w:rsidR="00F264B4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F264B4">
              <w:rPr>
                <w:sz w:val="24"/>
                <w:szCs w:val="24"/>
                <w:lang w:val="ru-RU"/>
              </w:rPr>
              <w:t xml:space="preserve"> 47-48 Отраслевого соглашения)</w:t>
            </w:r>
          </w:p>
        </w:tc>
        <w:tc>
          <w:tcPr>
            <w:tcW w:w="2410" w:type="dxa"/>
          </w:tcPr>
          <w:p w:rsidR="006C05E6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</w:tcPr>
          <w:p w:rsidR="006C05E6" w:rsidRPr="00F264B4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48432C">
        <w:trPr>
          <w:trHeight w:val="605"/>
        </w:trPr>
        <w:tc>
          <w:tcPr>
            <w:tcW w:w="705" w:type="dxa"/>
          </w:tcPr>
          <w:p w:rsidR="006C05E6" w:rsidRPr="00F264B4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F264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43" w:type="dxa"/>
          </w:tcPr>
          <w:p w:rsidR="006C05E6" w:rsidRPr="00F264B4" w:rsidRDefault="006C05E6" w:rsidP="0048432C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F264B4">
              <w:rPr>
                <w:sz w:val="24"/>
                <w:szCs w:val="24"/>
                <w:lang w:val="ru-RU"/>
              </w:rPr>
              <w:t>10.6. (абзац 1)</w:t>
            </w:r>
            <w:r w:rsidR="00F264B4">
              <w:rPr>
                <w:sz w:val="24"/>
                <w:szCs w:val="24"/>
                <w:lang w:val="ru-RU"/>
              </w:rPr>
              <w:t xml:space="preserve"> (выплаты молодым специалистам)</w:t>
            </w:r>
          </w:p>
        </w:tc>
        <w:tc>
          <w:tcPr>
            <w:tcW w:w="2410" w:type="dxa"/>
          </w:tcPr>
          <w:p w:rsidR="006C05E6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</w:tcPr>
          <w:p w:rsidR="006C05E6" w:rsidRPr="00F264B4" w:rsidRDefault="006C05E6" w:rsidP="00484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05E6" w:rsidTr="0048432C">
        <w:trPr>
          <w:trHeight w:val="605"/>
        </w:trPr>
        <w:tc>
          <w:tcPr>
            <w:tcW w:w="705" w:type="dxa"/>
          </w:tcPr>
          <w:p w:rsidR="006C05E6" w:rsidRPr="00F264B4" w:rsidRDefault="006C05E6" w:rsidP="0048432C">
            <w:pPr>
              <w:pStyle w:val="TableParagraph"/>
              <w:spacing w:line="321" w:lineRule="exact"/>
              <w:ind w:right="222"/>
              <w:jc w:val="right"/>
              <w:rPr>
                <w:sz w:val="24"/>
                <w:szCs w:val="24"/>
                <w:lang w:val="ru-RU"/>
              </w:rPr>
            </w:pPr>
            <w:r w:rsidRPr="00F264B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443" w:type="dxa"/>
          </w:tcPr>
          <w:p w:rsidR="006C05E6" w:rsidRPr="00F264B4" w:rsidRDefault="006C05E6" w:rsidP="0048432C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F264B4">
              <w:rPr>
                <w:sz w:val="24"/>
                <w:szCs w:val="24"/>
                <w:lang w:val="ru-RU"/>
              </w:rPr>
              <w:t>11.7.</w:t>
            </w:r>
            <w:r w:rsidR="00F264B4">
              <w:rPr>
                <w:sz w:val="24"/>
                <w:szCs w:val="24"/>
                <w:lang w:val="ru-RU"/>
              </w:rPr>
              <w:t xml:space="preserve"> (стр. 59 отраслевого соглашения </w:t>
            </w:r>
            <w:proofErr w:type="gramStart"/>
            <w:r w:rsidR="00F264B4">
              <w:rPr>
                <w:sz w:val="24"/>
                <w:szCs w:val="24"/>
                <w:lang w:val="ru-RU"/>
              </w:rPr>
              <w:t>–в</w:t>
            </w:r>
            <w:proofErr w:type="gramEnd"/>
            <w:r w:rsidR="00F264B4">
              <w:rPr>
                <w:sz w:val="24"/>
                <w:szCs w:val="24"/>
                <w:lang w:val="ru-RU"/>
              </w:rPr>
              <w:t>ыплаты председателям ППО)</w:t>
            </w:r>
          </w:p>
        </w:tc>
        <w:tc>
          <w:tcPr>
            <w:tcW w:w="2410" w:type="dxa"/>
          </w:tcPr>
          <w:p w:rsidR="00BA1A3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C05E6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BA1A3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C05E6" w:rsidRPr="00F264B4" w:rsidRDefault="00BA1A34" w:rsidP="00BA1A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22126,54</w:t>
            </w:r>
          </w:p>
        </w:tc>
      </w:tr>
    </w:tbl>
    <w:p w:rsidR="006C05E6" w:rsidRDefault="006C05E6" w:rsidP="006C05E6">
      <w:pPr>
        <w:rPr>
          <w:sz w:val="28"/>
        </w:rPr>
      </w:pPr>
    </w:p>
    <w:p w:rsidR="006C05E6" w:rsidRDefault="006C05E6" w:rsidP="00B62DFB">
      <w:pPr>
        <w:spacing w:line="360" w:lineRule="auto"/>
        <w:jc w:val="both"/>
        <w:rPr>
          <w:sz w:val="28"/>
          <w:szCs w:val="28"/>
        </w:rPr>
      </w:pPr>
    </w:p>
    <w:p w:rsidR="00731B77" w:rsidRDefault="00731B77" w:rsidP="00731B77">
      <w:pPr>
        <w:pStyle w:val="Default"/>
      </w:pPr>
    </w:p>
    <w:p w:rsidR="003354BE" w:rsidRPr="003354BE" w:rsidRDefault="003354BE" w:rsidP="00335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3354BE" w:rsidRDefault="003354BE" w:rsidP="003354BE">
      <w:pPr>
        <w:pStyle w:val="Default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3354BE" w:rsidRDefault="003354BE" w:rsidP="00335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учреждения оказывает содействие в работе профсоюзного комитета, учитывает его мнение при разработке нормативно – правовых актов, затрагивающих социально-трудовые права работников. Основным инструментом социального партнерства между работодателем и Первичной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общеобразовательной организации. Действие Коллективного договора распространяется на всех работников образовательной организации. В течение года с профсоюзным комитетом согласовывались приказы и распоряжения, касающиеся социально-трудовых отношений работников ДОУ (нормы труда, оплата труда, вопросы охраны труда, организации оздоровления и отдыха работников и др.). Данный документ полностью соответствует действующему законодательству и положениям Трудового кодекса. </w:t>
      </w:r>
    </w:p>
    <w:p w:rsidR="00731B77" w:rsidRPr="00731B77" w:rsidRDefault="003354BE" w:rsidP="00335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1B77" w:rsidRPr="00731B77">
        <w:rPr>
          <w:sz w:val="28"/>
          <w:szCs w:val="28"/>
        </w:rPr>
        <w:t xml:space="preserve">Действующий на сегодняшний день Коллективный договор Муниципального бюджетного дошкольного образовательного учреждения </w:t>
      </w:r>
      <w:r w:rsidR="00731B77">
        <w:rPr>
          <w:sz w:val="28"/>
          <w:szCs w:val="28"/>
        </w:rPr>
        <w:t xml:space="preserve">«Детский сад № 24 «Теремок» станицы Незлобной» </w:t>
      </w:r>
      <w:r w:rsidR="00731B77" w:rsidRPr="00731B77">
        <w:rPr>
          <w:sz w:val="28"/>
          <w:szCs w:val="28"/>
        </w:rPr>
        <w:t xml:space="preserve"> </w:t>
      </w:r>
      <w:r w:rsidR="00731B77">
        <w:rPr>
          <w:sz w:val="28"/>
          <w:szCs w:val="28"/>
        </w:rPr>
        <w:t xml:space="preserve">был утвержден и зарегистрирован декабря </w:t>
      </w:r>
      <w:r w:rsidR="00731B77" w:rsidRPr="00731B77">
        <w:rPr>
          <w:sz w:val="28"/>
          <w:szCs w:val="28"/>
        </w:rPr>
        <w:t xml:space="preserve"> 2022 года </w:t>
      </w:r>
      <w:r w:rsidR="00731B77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 труда и социальной защиты населения администрации Георгиевского городского округа Ставропольского края.</w:t>
      </w:r>
      <w:r w:rsidR="00731B77" w:rsidRPr="00731B77">
        <w:rPr>
          <w:sz w:val="28"/>
          <w:szCs w:val="28"/>
        </w:rPr>
        <w:t xml:space="preserve"> </w:t>
      </w:r>
    </w:p>
    <w:p w:rsidR="00266690" w:rsidRPr="00266690" w:rsidRDefault="00731B77" w:rsidP="00266690">
      <w:pPr>
        <w:suppressAutoHyphens w:val="0"/>
        <w:jc w:val="both"/>
        <w:rPr>
          <w:sz w:val="28"/>
          <w:szCs w:val="28"/>
        </w:rPr>
      </w:pPr>
      <w:r w:rsidRPr="00731B77">
        <w:rPr>
          <w:sz w:val="28"/>
          <w:szCs w:val="28"/>
        </w:rPr>
        <w:t xml:space="preserve">Данный Коллективный договор </w:t>
      </w:r>
      <w:r w:rsidR="003354BE">
        <w:rPr>
          <w:sz w:val="28"/>
          <w:szCs w:val="28"/>
        </w:rPr>
        <w:t>заключё</w:t>
      </w:r>
      <w:r w:rsidRPr="00731B77">
        <w:rPr>
          <w:sz w:val="28"/>
          <w:szCs w:val="28"/>
        </w:rPr>
        <w:t>н на период 2022-202</w:t>
      </w:r>
      <w:r w:rsidR="003354BE">
        <w:rPr>
          <w:sz w:val="28"/>
          <w:szCs w:val="28"/>
        </w:rPr>
        <w:t>5</w:t>
      </w:r>
      <w:r w:rsidRPr="00731B77">
        <w:rPr>
          <w:sz w:val="28"/>
          <w:szCs w:val="28"/>
        </w:rPr>
        <w:t xml:space="preserve"> г.г. </w:t>
      </w:r>
    </w:p>
    <w:p w:rsidR="00266690" w:rsidRDefault="00266690" w:rsidP="00266690">
      <w:pPr>
        <w:suppressAutoHyphens w:val="0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За отчетный период профсоюзный комитет Учреждения выполнил всю запланированную работу. Работа велась согласно нормативным документам, Уставу Профсоюза, Положению о первичной профсоюзной организации, плану работы профсоюзной организации.</w:t>
      </w:r>
    </w:p>
    <w:p w:rsidR="00266690" w:rsidRPr="00266690" w:rsidRDefault="00266690" w:rsidP="00266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профсоюзного комитета входит в состав аттестационной комиссии ДОУ. В отчётном году аттестован один педагог.</w:t>
      </w:r>
    </w:p>
    <w:p w:rsidR="00AD5C0D" w:rsidRPr="00AD5C0D" w:rsidRDefault="00266690" w:rsidP="00AD5C0D">
      <w:pPr>
        <w:pStyle w:val="Default"/>
        <w:spacing w:after="33"/>
        <w:jc w:val="both"/>
        <w:rPr>
          <w:sz w:val="28"/>
          <w:szCs w:val="28"/>
        </w:rPr>
      </w:pPr>
      <w:r w:rsidRPr="00AD5C0D">
        <w:rPr>
          <w:sz w:val="28"/>
          <w:szCs w:val="28"/>
        </w:rPr>
        <w:t xml:space="preserve">         </w:t>
      </w:r>
      <w:r w:rsidR="0092553F">
        <w:rPr>
          <w:sz w:val="28"/>
          <w:szCs w:val="28"/>
        </w:rPr>
        <w:t>По разделу  «</w:t>
      </w:r>
      <w:r w:rsidR="0092553F">
        <w:rPr>
          <w:rFonts w:eastAsia="Times New Roman"/>
          <w:bCs/>
          <w:color w:val="auto"/>
          <w:sz w:val="28"/>
          <w:szCs w:val="28"/>
          <w:lang w:eastAsia="ru-RU"/>
        </w:rPr>
        <w:t>Т</w:t>
      </w:r>
      <w:r w:rsidR="00AD5C0D" w:rsidRPr="00AD5C0D">
        <w:rPr>
          <w:rFonts w:eastAsia="Times New Roman"/>
          <w:bCs/>
          <w:color w:val="auto"/>
          <w:sz w:val="28"/>
          <w:szCs w:val="28"/>
          <w:lang w:eastAsia="ru-RU"/>
        </w:rPr>
        <w:t>рудовой договор, гарантии при заключении, изменении и расторжении трудового договора</w:t>
      </w:r>
      <w:r w:rsidR="0092553F">
        <w:rPr>
          <w:rFonts w:eastAsia="Times New Roman"/>
          <w:bCs/>
          <w:color w:val="auto"/>
          <w:sz w:val="28"/>
          <w:szCs w:val="28"/>
          <w:lang w:eastAsia="ru-RU"/>
        </w:rPr>
        <w:t>»</w:t>
      </w:r>
      <w:proofErr w:type="gramStart"/>
      <w:r w:rsidRPr="00AD5C0D">
        <w:rPr>
          <w:sz w:val="28"/>
          <w:szCs w:val="28"/>
        </w:rPr>
        <w:t xml:space="preserve"> </w:t>
      </w:r>
      <w:r w:rsidR="00AD5C0D">
        <w:rPr>
          <w:sz w:val="28"/>
          <w:szCs w:val="28"/>
        </w:rPr>
        <w:t>.</w:t>
      </w:r>
      <w:proofErr w:type="gramEnd"/>
    </w:p>
    <w:p w:rsidR="00266690" w:rsidRPr="00AD5C0D" w:rsidRDefault="00AD5C0D" w:rsidP="00AD5C0D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690" w:rsidRPr="00AD5C0D">
        <w:rPr>
          <w:sz w:val="28"/>
          <w:szCs w:val="28"/>
        </w:rPr>
        <w:t>Все работающие приняты на работу по трудовым договорам. На всех работников ведутся трудовые книжки, с работниками заключены трудовые договора в письменной форме в двух экземплярах и дополнительные соглашения, имеются подписи работников</w:t>
      </w:r>
      <w:r>
        <w:rPr>
          <w:sz w:val="28"/>
          <w:szCs w:val="28"/>
        </w:rPr>
        <w:t>.</w:t>
      </w:r>
    </w:p>
    <w:p w:rsidR="00266690" w:rsidRDefault="00AD5C0D" w:rsidP="00AD5C0D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6690" w:rsidRPr="00AD5C0D">
        <w:rPr>
          <w:sz w:val="28"/>
          <w:szCs w:val="28"/>
        </w:rPr>
        <w:t xml:space="preserve">ри </w:t>
      </w:r>
      <w:r w:rsidRPr="00AD5C0D">
        <w:rPr>
          <w:sz w:val="28"/>
          <w:szCs w:val="28"/>
        </w:rPr>
        <w:t>приё</w:t>
      </w:r>
      <w:r w:rsidR="00266690" w:rsidRPr="00AD5C0D">
        <w:rPr>
          <w:sz w:val="28"/>
          <w:szCs w:val="28"/>
        </w:rPr>
        <w:t>ме на работу работники ознакомлены с основными документам</w:t>
      </w:r>
      <w:proofErr w:type="gramStart"/>
      <w:r w:rsidR="00266690" w:rsidRPr="00AD5C0D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 w:rsidR="00266690" w:rsidRPr="00AD5C0D">
        <w:rPr>
          <w:sz w:val="28"/>
          <w:szCs w:val="28"/>
        </w:rPr>
        <w:t xml:space="preserve"> коллективный договор, правила внутреннего трудового распорядка, должностная инструкция, со всеми работниками </w:t>
      </w:r>
      <w:r w:rsidRPr="00AD5C0D">
        <w:rPr>
          <w:sz w:val="28"/>
          <w:szCs w:val="28"/>
        </w:rPr>
        <w:t>проведё</w:t>
      </w:r>
      <w:r w:rsidR="00266690" w:rsidRPr="00AD5C0D">
        <w:rPr>
          <w:sz w:val="28"/>
          <w:szCs w:val="28"/>
        </w:rPr>
        <w:t>н вводный инструктаж</w:t>
      </w:r>
      <w:r w:rsidRPr="00AD5C0D">
        <w:rPr>
          <w:sz w:val="28"/>
          <w:szCs w:val="28"/>
        </w:rPr>
        <w:t xml:space="preserve">; </w:t>
      </w:r>
      <w:r w:rsidR="00266690" w:rsidRPr="00AD5C0D">
        <w:rPr>
          <w:sz w:val="28"/>
          <w:szCs w:val="28"/>
        </w:rPr>
        <w:t xml:space="preserve"> </w:t>
      </w:r>
      <w:r w:rsidRPr="00AD5C0D">
        <w:rPr>
          <w:sz w:val="28"/>
          <w:szCs w:val="28"/>
        </w:rPr>
        <w:t>утверждё</w:t>
      </w:r>
      <w:r w:rsidR="00266690" w:rsidRPr="00AD5C0D">
        <w:rPr>
          <w:sz w:val="28"/>
          <w:szCs w:val="28"/>
        </w:rPr>
        <w:t xml:space="preserve">н и соблюдается график предоставления ежегодных оплачиваемых отпусков, в том числе дополнительных. При увольнении производится своевременная выдача трудовых книжек, изменение условий трудового договора производится в соответствии с ТК РФ. Все пункты раздела выполняются в полном </w:t>
      </w:r>
      <w:r w:rsidRPr="00AD5C0D">
        <w:rPr>
          <w:sz w:val="28"/>
          <w:szCs w:val="28"/>
        </w:rPr>
        <w:t>объё</w:t>
      </w:r>
      <w:r w:rsidR="00266690" w:rsidRPr="00AD5C0D">
        <w:rPr>
          <w:sz w:val="28"/>
          <w:szCs w:val="28"/>
        </w:rPr>
        <w:t xml:space="preserve">ме. </w:t>
      </w:r>
    </w:p>
    <w:p w:rsidR="00AD5C0D" w:rsidRDefault="00AD5C0D" w:rsidP="00AD5C0D">
      <w:pPr>
        <w:pStyle w:val="Default"/>
      </w:pPr>
    </w:p>
    <w:p w:rsidR="00AD5C0D" w:rsidRDefault="00AD5C0D" w:rsidP="00AD5C0D">
      <w:pPr>
        <w:pStyle w:val="Default"/>
      </w:pPr>
      <w:r>
        <w:t xml:space="preserve"> </w:t>
      </w:r>
    </w:p>
    <w:p w:rsidR="00AD5C0D" w:rsidRPr="00AD5C0D" w:rsidRDefault="00AD5C0D" w:rsidP="00AD5C0D">
      <w:pPr>
        <w:suppressAutoHyphens w:val="0"/>
        <w:spacing w:after="120"/>
        <w:contextualSpacing/>
        <w:outlineLvl w:val="0"/>
        <w:rPr>
          <w:bCs/>
          <w:caps/>
          <w:sz w:val="28"/>
          <w:szCs w:val="28"/>
          <w:lang w:eastAsia="ru-RU"/>
        </w:rPr>
      </w:pPr>
      <w:r w:rsidRPr="00AD5C0D">
        <w:rPr>
          <w:bCs/>
          <w:sz w:val="28"/>
          <w:szCs w:val="28"/>
          <w:lang w:eastAsia="ru-RU"/>
        </w:rPr>
        <w:t xml:space="preserve">По разделу </w:t>
      </w:r>
      <w:r w:rsidR="0092553F">
        <w:rPr>
          <w:bCs/>
          <w:sz w:val="28"/>
          <w:szCs w:val="28"/>
          <w:lang w:eastAsia="ru-RU"/>
        </w:rPr>
        <w:t xml:space="preserve"> «О</w:t>
      </w:r>
      <w:r w:rsidRPr="00AD5C0D">
        <w:rPr>
          <w:bCs/>
          <w:sz w:val="28"/>
          <w:szCs w:val="28"/>
          <w:lang w:eastAsia="ru-RU"/>
        </w:rPr>
        <w:t>плата и нормирование труда</w:t>
      </w:r>
      <w:r w:rsidR="0092553F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.</w:t>
      </w:r>
    </w:p>
    <w:p w:rsidR="006556BE" w:rsidRPr="006556BE" w:rsidRDefault="006556BE" w:rsidP="006556BE">
      <w:pPr>
        <w:suppressAutoHyphens w:val="0"/>
        <w:autoSpaceDE w:val="0"/>
        <w:autoSpaceDN w:val="0"/>
        <w:adjustRightInd w:val="0"/>
        <w:spacing w:after="33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-З</w:t>
      </w:r>
      <w:r w:rsidRPr="006556BE">
        <w:rPr>
          <w:rFonts w:eastAsiaTheme="minorHAnsi"/>
          <w:color w:val="000000"/>
          <w:sz w:val="28"/>
          <w:szCs w:val="28"/>
          <w:lang w:eastAsia="en-US"/>
        </w:rPr>
        <w:t>аработная плата выплачивается вовремя. Определены даты выдачи аванса и заработной платы работникам 10-го и 2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6556BE">
        <w:rPr>
          <w:rFonts w:eastAsiaTheme="minorHAnsi"/>
          <w:color w:val="000000"/>
          <w:sz w:val="28"/>
          <w:szCs w:val="28"/>
          <w:lang w:eastAsia="en-US"/>
        </w:rPr>
        <w:t>-го числ</w:t>
      </w:r>
      <w:r>
        <w:rPr>
          <w:rFonts w:eastAsiaTheme="minorHAnsi"/>
          <w:color w:val="000000"/>
          <w:sz w:val="28"/>
          <w:szCs w:val="28"/>
          <w:lang w:eastAsia="en-US"/>
        </w:rPr>
        <w:t>а каждого месяца. Выдаются расчётные листы по произведё</w:t>
      </w:r>
      <w:r w:rsidRPr="006556BE">
        <w:rPr>
          <w:rFonts w:eastAsiaTheme="minorHAnsi"/>
          <w:color w:val="000000"/>
          <w:sz w:val="28"/>
          <w:szCs w:val="28"/>
          <w:lang w:eastAsia="en-US"/>
        </w:rPr>
        <w:t xml:space="preserve">нным начислениям заработной платы ежемесячно; </w:t>
      </w:r>
    </w:p>
    <w:p w:rsidR="006556BE" w:rsidRPr="006556BE" w:rsidRDefault="006556BE" w:rsidP="006556BE">
      <w:pPr>
        <w:suppressAutoHyphens w:val="0"/>
        <w:autoSpaceDE w:val="0"/>
        <w:autoSpaceDN w:val="0"/>
        <w:adjustRightInd w:val="0"/>
        <w:spacing w:after="33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6556BE">
        <w:rPr>
          <w:rFonts w:eastAsiaTheme="minorHAnsi"/>
          <w:color w:val="000000"/>
          <w:sz w:val="28"/>
          <w:szCs w:val="28"/>
          <w:lang w:eastAsia="en-US"/>
        </w:rPr>
        <w:t xml:space="preserve"> месячная заработная плата работника, отработавшего за этот период норму рабочего времени и выполнившего нормы труда, не опускалась ниже установленного законодательством минимального </w:t>
      </w:r>
      <w:proofErr w:type="gramStart"/>
      <w:r w:rsidRPr="006556BE">
        <w:rPr>
          <w:rFonts w:eastAsiaTheme="minorHAnsi"/>
          <w:color w:val="000000"/>
          <w:sz w:val="28"/>
          <w:szCs w:val="28"/>
          <w:lang w:eastAsia="en-US"/>
        </w:rPr>
        <w:t>размера оплаты труда</w:t>
      </w:r>
      <w:proofErr w:type="gramEnd"/>
      <w:r w:rsidRPr="006556BE">
        <w:rPr>
          <w:rFonts w:eastAsiaTheme="minorHAnsi"/>
          <w:color w:val="000000"/>
          <w:sz w:val="28"/>
          <w:szCs w:val="28"/>
          <w:lang w:eastAsia="en-US"/>
        </w:rPr>
        <w:t xml:space="preserve"> (MPOT); </w:t>
      </w:r>
    </w:p>
    <w:p w:rsidR="006556BE" w:rsidRPr="006556BE" w:rsidRDefault="006556BE" w:rsidP="006556B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556BE">
        <w:rPr>
          <w:rFonts w:eastAsiaTheme="minorHAnsi"/>
          <w:color w:val="000000"/>
          <w:sz w:val="28"/>
          <w:szCs w:val="28"/>
          <w:lang w:eastAsia="en-US"/>
        </w:rPr>
        <w:t xml:space="preserve">на основании Положения об оплате труда работников, Положения о порядке установления иных стимулирующих выплат и премирования </w:t>
      </w:r>
      <w:proofErr w:type="gramStart"/>
      <w:r w:rsidRPr="006556BE">
        <w:rPr>
          <w:rFonts w:eastAsiaTheme="minorHAnsi"/>
          <w:color w:val="000000"/>
          <w:sz w:val="28"/>
          <w:szCs w:val="28"/>
          <w:lang w:eastAsia="en-US"/>
        </w:rPr>
        <w:t>работников</w:t>
      </w:r>
      <w:proofErr w:type="gramEnd"/>
      <w:r w:rsidRPr="006556BE">
        <w:rPr>
          <w:rFonts w:eastAsiaTheme="minorHAnsi"/>
          <w:color w:val="000000"/>
          <w:sz w:val="28"/>
          <w:szCs w:val="28"/>
          <w:lang w:eastAsia="en-US"/>
        </w:rPr>
        <w:t xml:space="preserve"> стимулирующих выпл</w:t>
      </w:r>
      <w:r>
        <w:rPr>
          <w:rFonts w:eastAsiaTheme="minorHAnsi"/>
          <w:color w:val="000000"/>
          <w:sz w:val="28"/>
          <w:szCs w:val="28"/>
          <w:lang w:eastAsia="en-US"/>
        </w:rPr>
        <w:t>атах все выплаты выплачиваются;</w:t>
      </w:r>
    </w:p>
    <w:p w:rsidR="006556BE" w:rsidRP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осуществляются в</w:t>
      </w:r>
      <w:r w:rsidRPr="006556BE">
        <w:rPr>
          <w:sz w:val="28"/>
          <w:szCs w:val="28"/>
          <w:lang w:eastAsia="ru-RU"/>
        </w:rPr>
        <w:t xml:space="preserve">ыплаты за стаж непрерывной работы </w:t>
      </w:r>
      <w:proofErr w:type="spellStart"/>
      <w:r w:rsidRPr="006556BE">
        <w:rPr>
          <w:sz w:val="28"/>
          <w:szCs w:val="28"/>
          <w:lang w:eastAsia="ru-RU"/>
        </w:rPr>
        <w:t>устанавлива</w:t>
      </w:r>
      <w:r>
        <w:rPr>
          <w:sz w:val="28"/>
          <w:szCs w:val="28"/>
          <w:lang w:eastAsia="ru-RU"/>
        </w:rPr>
        <w:t>щие</w:t>
      </w:r>
      <w:proofErr w:type="spellEnd"/>
      <w:r w:rsidRPr="006556BE">
        <w:rPr>
          <w:sz w:val="28"/>
          <w:szCs w:val="28"/>
          <w:lang w:eastAsia="ru-RU"/>
        </w:rPr>
        <w:t xml:space="preserve"> в преде</w:t>
      </w:r>
      <w:r w:rsidRPr="006556BE">
        <w:rPr>
          <w:sz w:val="28"/>
          <w:szCs w:val="28"/>
          <w:lang w:eastAsia="ru-RU"/>
        </w:rPr>
        <w:softHyphen/>
        <w:t>лах утвержденного фонда оплаты труда:</w:t>
      </w:r>
    </w:p>
    <w:p w:rsidR="006556BE" w:rsidRPr="006556BE" w:rsidRDefault="006556BE" w:rsidP="006556BE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556BE">
        <w:rPr>
          <w:color w:val="000000"/>
          <w:sz w:val="28"/>
          <w:szCs w:val="28"/>
          <w:lang w:eastAsia="ru-RU"/>
        </w:rPr>
        <w:t>при стаже работы от 1 до 3 лет - 5%;</w:t>
      </w:r>
    </w:p>
    <w:p w:rsidR="006556BE" w:rsidRPr="006556BE" w:rsidRDefault="006556BE" w:rsidP="006556BE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556BE">
        <w:rPr>
          <w:color w:val="000000"/>
          <w:sz w:val="28"/>
          <w:szCs w:val="28"/>
          <w:lang w:eastAsia="ru-RU"/>
        </w:rPr>
        <w:t>при стаже работы от 3 до 5 лет - 10%;</w:t>
      </w:r>
    </w:p>
    <w:p w:rsidR="00AD5C0D" w:rsidRPr="006556BE" w:rsidRDefault="006556BE" w:rsidP="006556BE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556BE">
        <w:rPr>
          <w:color w:val="000000"/>
          <w:sz w:val="28"/>
          <w:szCs w:val="28"/>
          <w:lang w:eastAsia="ru-RU"/>
        </w:rPr>
        <w:t>при стаже работы свыше 5 лет - 15%.</w:t>
      </w:r>
    </w:p>
    <w:p w:rsidR="00AD5C0D" w:rsidRDefault="00AD5C0D" w:rsidP="00AD5C0D">
      <w:pPr>
        <w:pStyle w:val="Default"/>
        <w:spacing w:after="33"/>
        <w:jc w:val="both"/>
        <w:rPr>
          <w:sz w:val="28"/>
          <w:szCs w:val="28"/>
        </w:rPr>
      </w:pPr>
      <w:r w:rsidRPr="00AD5C0D">
        <w:rPr>
          <w:sz w:val="28"/>
          <w:szCs w:val="28"/>
        </w:rPr>
        <w:t>По данному разделу замечаний нет, все пункты выполняются</w:t>
      </w:r>
      <w:r>
        <w:rPr>
          <w:sz w:val="28"/>
          <w:szCs w:val="28"/>
        </w:rPr>
        <w:t>.</w:t>
      </w:r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 w:rsidR="0092553F">
        <w:rPr>
          <w:sz w:val="28"/>
          <w:szCs w:val="28"/>
        </w:rPr>
        <w:t>«Р</w:t>
      </w:r>
      <w:r>
        <w:rPr>
          <w:sz w:val="28"/>
          <w:szCs w:val="28"/>
        </w:rPr>
        <w:t>абочее время и время отдыха</w:t>
      </w:r>
      <w:r w:rsidR="009255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56BE" w:rsidRPr="006556BE" w:rsidRDefault="006556BE" w:rsidP="006556BE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556BE">
        <w:rPr>
          <w:sz w:val="28"/>
          <w:szCs w:val="28"/>
          <w:lang w:eastAsia="ru-RU"/>
        </w:rPr>
        <w:t>В соответствии с частью третьей статьи 333 ТК РФ в зависимости от должности и (или) специальности педагогических работников с учётом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Приказом № 1601.</w:t>
      </w:r>
      <w:proofErr w:type="gramEnd"/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5C0D">
        <w:rPr>
          <w:sz w:val="28"/>
          <w:szCs w:val="28"/>
        </w:rPr>
        <w:t>Режим работы в учреждении определяется Правилами внутреннего трудового распорядка</w:t>
      </w:r>
      <w:r>
        <w:rPr>
          <w:sz w:val="28"/>
          <w:szCs w:val="28"/>
        </w:rPr>
        <w:t>.</w:t>
      </w:r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5C0D">
        <w:rPr>
          <w:sz w:val="28"/>
          <w:szCs w:val="28"/>
        </w:rPr>
        <w:t xml:space="preserve"> установлено рабочее время работникам в зависимости от должности и (или) специальности с </w:t>
      </w:r>
      <w:r>
        <w:rPr>
          <w:sz w:val="28"/>
          <w:szCs w:val="28"/>
        </w:rPr>
        <w:t>учё</w:t>
      </w:r>
      <w:r w:rsidRPr="00AD5C0D">
        <w:rPr>
          <w:sz w:val="28"/>
          <w:szCs w:val="28"/>
        </w:rPr>
        <w:t>том особенностей их труда</w:t>
      </w:r>
      <w:r>
        <w:rPr>
          <w:sz w:val="28"/>
          <w:szCs w:val="28"/>
        </w:rPr>
        <w:t xml:space="preserve">; </w:t>
      </w:r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C0D">
        <w:rPr>
          <w:sz w:val="28"/>
          <w:szCs w:val="28"/>
        </w:rPr>
        <w:t xml:space="preserve">график отпусков был составлен с </w:t>
      </w:r>
      <w:r>
        <w:rPr>
          <w:sz w:val="28"/>
          <w:szCs w:val="28"/>
        </w:rPr>
        <w:t>учё</w:t>
      </w:r>
      <w:r w:rsidRPr="00AD5C0D">
        <w:rPr>
          <w:sz w:val="28"/>
          <w:szCs w:val="28"/>
        </w:rPr>
        <w:t>том мнения проф</w:t>
      </w:r>
      <w:r>
        <w:rPr>
          <w:sz w:val="28"/>
          <w:szCs w:val="28"/>
        </w:rPr>
        <w:t>союзного комитета</w:t>
      </w:r>
      <w:r w:rsidRPr="00AD5C0D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утверждё</w:t>
      </w:r>
      <w:r w:rsidRPr="00AD5C0D">
        <w:rPr>
          <w:sz w:val="28"/>
          <w:szCs w:val="28"/>
        </w:rPr>
        <w:t>н за две нед</w:t>
      </w:r>
      <w:r>
        <w:rPr>
          <w:sz w:val="28"/>
          <w:szCs w:val="28"/>
        </w:rPr>
        <w:t>ели до начала календарного года.</w:t>
      </w:r>
    </w:p>
    <w:p w:rsidR="006556BE" w:rsidRDefault="006556BE" w:rsidP="006556BE">
      <w:pPr>
        <w:pStyle w:val="Default"/>
        <w:spacing w:after="33"/>
        <w:jc w:val="both"/>
        <w:rPr>
          <w:sz w:val="28"/>
          <w:szCs w:val="28"/>
        </w:rPr>
      </w:pPr>
    </w:p>
    <w:p w:rsidR="0048432C" w:rsidRDefault="0092553F" w:rsidP="006556BE">
      <w:pPr>
        <w:pStyle w:val="Default"/>
        <w:spacing w:after="3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разделу  «</w:t>
      </w:r>
      <w:r>
        <w:rPr>
          <w:bCs/>
          <w:sz w:val="28"/>
          <w:szCs w:val="28"/>
        </w:rPr>
        <w:t>С</w:t>
      </w:r>
      <w:r w:rsidR="0048432C" w:rsidRPr="0048432C">
        <w:rPr>
          <w:bCs/>
          <w:sz w:val="28"/>
          <w:szCs w:val="28"/>
        </w:rPr>
        <w:t>оциальные гарантии и меры социальной поддержки</w:t>
      </w:r>
      <w:r>
        <w:rPr>
          <w:bCs/>
          <w:sz w:val="28"/>
          <w:szCs w:val="28"/>
        </w:rPr>
        <w:t>»</w:t>
      </w:r>
      <w:r w:rsidR="0048432C">
        <w:rPr>
          <w:bCs/>
          <w:sz w:val="28"/>
          <w:szCs w:val="28"/>
        </w:rPr>
        <w:t>.</w:t>
      </w:r>
    </w:p>
    <w:p w:rsidR="0048432C" w:rsidRDefault="0048432C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отчётный период выполнялись все пункты этого раздела, в том числе:</w:t>
      </w:r>
    </w:p>
    <w:p w:rsidR="0048432C" w:rsidRDefault="0048432C" w:rsidP="006556BE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7B6826">
        <w:rPr>
          <w:sz w:val="28"/>
          <w:szCs w:val="28"/>
        </w:rPr>
        <w:t xml:space="preserve">едагогические работники образовательного учреждения, проживающие и работающие в сельских населенных пунктах, рабочих поселках (поселках городского типа) пользуются правом на предоставление компенсации в размере 100% фактически произведенных расходов на оплату жилых помещений, отопления и освещения. За педагогическими работниками образовательных организаций сельских населенных пунктов, рабочих </w:t>
      </w:r>
      <w:r w:rsidRPr="007B6826">
        <w:rPr>
          <w:sz w:val="28"/>
          <w:szCs w:val="28"/>
        </w:rPr>
        <w:lastRenderedPageBreak/>
        <w:t>поселков (поселков городского типа), перешедшими на пенсию и проработавшими в этих учреждениях не менее 10 лет, сохраняется право на предоставление компенсации в размере 100% фактически произведенных расходов на оплату жилых помещений, отопления и освещения</w:t>
      </w:r>
      <w:r>
        <w:rPr>
          <w:sz w:val="28"/>
          <w:szCs w:val="28"/>
        </w:rPr>
        <w:t>.</w:t>
      </w:r>
    </w:p>
    <w:p w:rsidR="0048432C" w:rsidRDefault="0048432C" w:rsidP="006556BE">
      <w:pPr>
        <w:pStyle w:val="Default"/>
        <w:spacing w:after="33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48432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с</w:t>
      </w:r>
      <w:r w:rsidRPr="0048432C">
        <w:rPr>
          <w:rFonts w:eastAsia="Times New Roman"/>
          <w:color w:val="auto"/>
          <w:sz w:val="28"/>
          <w:szCs w:val="28"/>
          <w:lang w:eastAsia="ru-RU"/>
        </w:rPr>
        <w:t>пециалистам за работу в учреждении, расположенном в сельской местности, осуществляется компенсационная выплата в размере 25% должностного оклада, ставки заработной платы.</w:t>
      </w:r>
    </w:p>
    <w:p w:rsidR="0048432C" w:rsidRDefault="0048432C" w:rsidP="006556BE">
      <w:pPr>
        <w:pStyle w:val="Default"/>
        <w:spacing w:after="33"/>
        <w:jc w:val="both"/>
        <w:rPr>
          <w:sz w:val="28"/>
          <w:szCs w:val="28"/>
        </w:rPr>
      </w:pPr>
    </w:p>
    <w:p w:rsidR="0048432C" w:rsidRPr="0048432C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92553F">
        <w:rPr>
          <w:sz w:val="28"/>
          <w:szCs w:val="28"/>
        </w:rPr>
        <w:t xml:space="preserve"> «О</w:t>
      </w:r>
      <w:r>
        <w:rPr>
          <w:sz w:val="28"/>
          <w:szCs w:val="28"/>
        </w:rPr>
        <w:t>храна труда и здоровья</w:t>
      </w:r>
      <w:r w:rsidR="0092553F">
        <w:rPr>
          <w:sz w:val="28"/>
          <w:szCs w:val="28"/>
        </w:rPr>
        <w:t>»</w:t>
      </w:r>
      <w:r>
        <w:rPr>
          <w:sz w:val="28"/>
          <w:szCs w:val="28"/>
        </w:rPr>
        <w:t xml:space="preserve">.    </w:t>
      </w:r>
    </w:p>
    <w:p w:rsidR="0092553F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53F">
        <w:rPr>
          <w:sz w:val="28"/>
          <w:szCs w:val="28"/>
        </w:rPr>
        <w:t>Охрана труда – одна из приоритетных задач в ДОУ, где каждый отвечает за жизнь и здоровье детей. В соответствии с требованиями трудового законодательства по охране труда, коллективного договора в учреждении избран уполномоченный по охране труда.</w:t>
      </w:r>
    </w:p>
    <w:p w:rsidR="0048432C" w:rsidRPr="0048432C" w:rsidRDefault="0092553F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32C" w:rsidRPr="0048432C">
        <w:rPr>
          <w:sz w:val="28"/>
          <w:szCs w:val="28"/>
        </w:rPr>
        <w:t xml:space="preserve">Уполномоченный </w:t>
      </w:r>
      <w:proofErr w:type="gramStart"/>
      <w:r w:rsidR="0048432C" w:rsidRPr="0048432C">
        <w:rPr>
          <w:sz w:val="28"/>
          <w:szCs w:val="28"/>
        </w:rPr>
        <w:t>по</w:t>
      </w:r>
      <w:proofErr w:type="gramEnd"/>
      <w:r w:rsidR="0048432C" w:rsidRPr="0048432C">
        <w:rPr>
          <w:sz w:val="28"/>
          <w:szCs w:val="28"/>
        </w:rPr>
        <w:t xml:space="preserve"> </w:t>
      </w:r>
      <w:proofErr w:type="gramStart"/>
      <w:r w:rsidR="0048432C" w:rsidRPr="0048432C">
        <w:rPr>
          <w:sz w:val="28"/>
          <w:szCs w:val="28"/>
        </w:rPr>
        <w:t>ОТ</w:t>
      </w:r>
      <w:proofErr w:type="gramEnd"/>
      <w:r w:rsidR="0048432C" w:rsidRPr="0048432C">
        <w:rPr>
          <w:sz w:val="28"/>
          <w:szCs w:val="28"/>
        </w:rPr>
        <w:t xml:space="preserve"> Харченко М.В. информирует работников по их правам и обязанностям в области охраны труда посредством созданных тематических уголков, </w:t>
      </w:r>
      <w:r w:rsidR="0047741D">
        <w:rPr>
          <w:sz w:val="28"/>
          <w:szCs w:val="28"/>
        </w:rPr>
        <w:t>проведено 4 обследования</w:t>
      </w:r>
      <w:r w:rsidR="0048432C" w:rsidRPr="0048432C">
        <w:rPr>
          <w:sz w:val="28"/>
          <w:szCs w:val="28"/>
        </w:rPr>
        <w:t xml:space="preserve"> по соблюдению норм охраны труда, техники безопасности и противопожарного режима</w:t>
      </w:r>
      <w:r w:rsidR="0047741D">
        <w:rPr>
          <w:sz w:val="28"/>
          <w:szCs w:val="28"/>
        </w:rPr>
        <w:t>, нарушений не выявлено</w:t>
      </w:r>
      <w:r w:rsidR="0048432C" w:rsidRPr="0048432C">
        <w:rPr>
          <w:sz w:val="28"/>
          <w:szCs w:val="28"/>
        </w:rPr>
        <w:t xml:space="preserve">; </w:t>
      </w:r>
    </w:p>
    <w:p w:rsidR="0048432C" w:rsidRPr="0048432C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32C">
        <w:rPr>
          <w:sz w:val="28"/>
          <w:szCs w:val="28"/>
        </w:rPr>
        <w:t xml:space="preserve"> проводится работа по улучшению условий и соблюдению требований охраны труда</w:t>
      </w:r>
      <w:r w:rsidR="0047741D">
        <w:rPr>
          <w:sz w:val="28"/>
          <w:szCs w:val="28"/>
        </w:rPr>
        <w:t>,</w:t>
      </w:r>
      <w:r w:rsidRPr="0048432C">
        <w:rPr>
          <w:sz w:val="28"/>
          <w:szCs w:val="28"/>
        </w:rPr>
        <w:t xml:space="preserve"> как сотрудников, так и детей. Важную роль по охране труда играет организация обучения безопасным условиям труда; </w:t>
      </w:r>
    </w:p>
    <w:p w:rsidR="0048432C" w:rsidRPr="0048432C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32C">
        <w:rPr>
          <w:sz w:val="28"/>
          <w:szCs w:val="28"/>
        </w:rPr>
        <w:t xml:space="preserve"> есть журналы вводного инструктажа на рабочих местах для работников, первичный, повторный, внеплановый, противопожарный и целевой; </w:t>
      </w:r>
    </w:p>
    <w:p w:rsidR="0092553F" w:rsidRPr="006556BE" w:rsidRDefault="0048432C" w:rsidP="0092553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32C">
        <w:rPr>
          <w:sz w:val="28"/>
          <w:szCs w:val="28"/>
        </w:rPr>
        <w:t xml:space="preserve"> заботе о здоровье работников и детей уделяется большое внимание. </w:t>
      </w:r>
      <w:r w:rsidR="0092553F">
        <w:rPr>
          <w:sz w:val="28"/>
          <w:szCs w:val="28"/>
        </w:rPr>
        <w:t>Регулярно проводятся медицинские осмотры, диспансеризация.</w:t>
      </w:r>
    </w:p>
    <w:p w:rsidR="0048432C" w:rsidRPr="0048432C" w:rsidRDefault="0048432C" w:rsidP="0048432C">
      <w:pPr>
        <w:pStyle w:val="Default"/>
        <w:spacing w:after="33"/>
        <w:jc w:val="both"/>
        <w:rPr>
          <w:sz w:val="28"/>
          <w:szCs w:val="28"/>
        </w:rPr>
      </w:pPr>
      <w:r w:rsidRPr="0048432C">
        <w:rPr>
          <w:sz w:val="28"/>
          <w:szCs w:val="28"/>
        </w:rPr>
        <w:t xml:space="preserve">Важнейшей задачей является вакцинация против гриппа для работников и детей, против Covid-19 для работников, которая проводится бесплатно; </w:t>
      </w:r>
    </w:p>
    <w:p w:rsidR="0092553F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432C">
        <w:rPr>
          <w:sz w:val="28"/>
          <w:szCs w:val="28"/>
        </w:rPr>
        <w:t>работники обеспечиваются сертифицированными средствами индивидуальной защиты</w:t>
      </w:r>
      <w:proofErr w:type="gramStart"/>
      <w:r w:rsidRPr="0048432C">
        <w:rPr>
          <w:sz w:val="28"/>
          <w:szCs w:val="28"/>
        </w:rPr>
        <w:t xml:space="preserve"> </w:t>
      </w:r>
      <w:r w:rsidR="0092553F">
        <w:rPr>
          <w:sz w:val="28"/>
          <w:szCs w:val="28"/>
        </w:rPr>
        <w:t>;</w:t>
      </w:r>
      <w:proofErr w:type="gramEnd"/>
    </w:p>
    <w:p w:rsidR="0048432C" w:rsidRDefault="0048432C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32C">
        <w:rPr>
          <w:sz w:val="28"/>
          <w:szCs w:val="28"/>
        </w:rPr>
        <w:t xml:space="preserve"> все сотрудники </w:t>
      </w:r>
      <w:r>
        <w:rPr>
          <w:sz w:val="28"/>
          <w:szCs w:val="28"/>
        </w:rPr>
        <w:t>ДОУ</w:t>
      </w:r>
      <w:r w:rsidRPr="0048432C">
        <w:rPr>
          <w:sz w:val="28"/>
          <w:szCs w:val="28"/>
        </w:rPr>
        <w:t xml:space="preserve"> прошли </w:t>
      </w:r>
      <w:proofErr w:type="gramStart"/>
      <w:r w:rsidRPr="0048432C">
        <w:rPr>
          <w:sz w:val="28"/>
          <w:szCs w:val="28"/>
        </w:rPr>
        <w:t>обучение по оказанию</w:t>
      </w:r>
      <w:proofErr w:type="gramEnd"/>
      <w:r w:rsidRPr="0048432C">
        <w:rPr>
          <w:sz w:val="28"/>
          <w:szCs w:val="28"/>
        </w:rPr>
        <w:t xml:space="preserve"> первой медицинской помощи; </w:t>
      </w:r>
    </w:p>
    <w:p w:rsidR="0047741D" w:rsidRPr="0048432C" w:rsidRDefault="0047741D" w:rsidP="0048432C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- право на возврат 20% страховых взносов фонда социального страхования не реализовано;</w:t>
      </w:r>
    </w:p>
    <w:p w:rsidR="0048432C" w:rsidRPr="0048432C" w:rsidRDefault="0092553F" w:rsidP="00484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32C" w:rsidRPr="0048432C">
        <w:rPr>
          <w:sz w:val="28"/>
          <w:szCs w:val="28"/>
        </w:rPr>
        <w:t xml:space="preserve"> благодаря успешному взаимодействию профсоюзной орг</w:t>
      </w:r>
      <w:r>
        <w:rPr>
          <w:sz w:val="28"/>
          <w:szCs w:val="28"/>
        </w:rPr>
        <w:t>анизации с администрацией в 2023</w:t>
      </w:r>
      <w:r w:rsidR="0048432C" w:rsidRPr="0048432C">
        <w:rPr>
          <w:sz w:val="28"/>
          <w:szCs w:val="28"/>
        </w:rPr>
        <w:t xml:space="preserve"> году не было зарегистрировано несчастных случаев и ни одного случая травматизма. </w:t>
      </w:r>
    </w:p>
    <w:p w:rsidR="0048432C" w:rsidRDefault="0047741D" w:rsidP="004843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Письменных жалоб и устных обращений не поступало.</w:t>
      </w:r>
    </w:p>
    <w:p w:rsidR="0047741D" w:rsidRPr="00BA1A34" w:rsidRDefault="00BA1A34" w:rsidP="0048432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47741D" w:rsidRPr="00BA1A34">
        <w:rPr>
          <w:color w:val="auto"/>
          <w:sz w:val="28"/>
          <w:szCs w:val="28"/>
        </w:rPr>
        <w:t>инансирование мероприятий по охране труда</w:t>
      </w:r>
      <w:proofErr w:type="gramStart"/>
      <w:r w:rsidR="0047741D" w:rsidRPr="00BA1A34">
        <w:rPr>
          <w:color w:val="auto"/>
          <w:sz w:val="28"/>
          <w:szCs w:val="28"/>
        </w:rPr>
        <w:t xml:space="preserve"> :</w:t>
      </w:r>
      <w:proofErr w:type="gramEnd"/>
    </w:p>
    <w:p w:rsidR="0047741D" w:rsidRPr="00BA1A34" w:rsidRDefault="0047741D" w:rsidP="0048432C">
      <w:pPr>
        <w:pStyle w:val="Default"/>
        <w:rPr>
          <w:color w:val="auto"/>
          <w:sz w:val="28"/>
          <w:szCs w:val="28"/>
        </w:rPr>
      </w:pPr>
      <w:r w:rsidRPr="00BA1A34">
        <w:rPr>
          <w:color w:val="auto"/>
          <w:sz w:val="28"/>
          <w:szCs w:val="28"/>
        </w:rPr>
        <w:t>- проведение специальной оценки условий труда –</w:t>
      </w:r>
    </w:p>
    <w:p w:rsidR="0047741D" w:rsidRPr="00BA1A34" w:rsidRDefault="0047741D" w:rsidP="0048432C">
      <w:pPr>
        <w:pStyle w:val="Default"/>
        <w:rPr>
          <w:color w:val="auto"/>
          <w:sz w:val="28"/>
          <w:szCs w:val="28"/>
        </w:rPr>
      </w:pPr>
      <w:r w:rsidRPr="00BA1A34">
        <w:rPr>
          <w:color w:val="auto"/>
          <w:sz w:val="28"/>
          <w:szCs w:val="28"/>
        </w:rPr>
        <w:t xml:space="preserve">-приобретение спецодежды, </w:t>
      </w:r>
      <w:proofErr w:type="spellStart"/>
      <w:r w:rsidRPr="00BA1A34">
        <w:rPr>
          <w:color w:val="auto"/>
          <w:sz w:val="28"/>
          <w:szCs w:val="28"/>
        </w:rPr>
        <w:t>спецобуви</w:t>
      </w:r>
      <w:proofErr w:type="spellEnd"/>
      <w:r w:rsidRPr="00BA1A34">
        <w:rPr>
          <w:color w:val="auto"/>
          <w:sz w:val="28"/>
          <w:szCs w:val="28"/>
        </w:rPr>
        <w:t xml:space="preserve"> и </w:t>
      </w:r>
      <w:proofErr w:type="spellStart"/>
      <w:r w:rsidRPr="00BA1A34">
        <w:rPr>
          <w:color w:val="auto"/>
          <w:sz w:val="28"/>
          <w:szCs w:val="28"/>
        </w:rPr>
        <w:t>др</w:t>
      </w:r>
      <w:proofErr w:type="gramStart"/>
      <w:r w:rsidRPr="00BA1A34">
        <w:rPr>
          <w:color w:val="auto"/>
          <w:sz w:val="28"/>
          <w:szCs w:val="28"/>
        </w:rPr>
        <w:t>.С</w:t>
      </w:r>
      <w:proofErr w:type="gramEnd"/>
      <w:r w:rsidRPr="00BA1A34">
        <w:rPr>
          <w:color w:val="auto"/>
          <w:sz w:val="28"/>
          <w:szCs w:val="28"/>
        </w:rPr>
        <w:t>ИЗ</w:t>
      </w:r>
      <w:proofErr w:type="spellEnd"/>
      <w:r w:rsidRPr="00BA1A34">
        <w:rPr>
          <w:color w:val="auto"/>
          <w:sz w:val="28"/>
          <w:szCs w:val="28"/>
        </w:rPr>
        <w:t xml:space="preserve"> – </w:t>
      </w:r>
    </w:p>
    <w:p w:rsidR="0047741D" w:rsidRPr="00BA1A34" w:rsidRDefault="0047741D" w:rsidP="0048432C">
      <w:pPr>
        <w:pStyle w:val="Default"/>
        <w:rPr>
          <w:color w:val="auto"/>
          <w:sz w:val="28"/>
          <w:szCs w:val="28"/>
        </w:rPr>
      </w:pPr>
      <w:r w:rsidRPr="00BA1A34">
        <w:rPr>
          <w:color w:val="auto"/>
          <w:sz w:val="28"/>
          <w:szCs w:val="28"/>
        </w:rPr>
        <w:t xml:space="preserve">-проведение медосмотров </w:t>
      </w:r>
      <w:r w:rsidR="00BA1A34" w:rsidRPr="00BA1A34">
        <w:rPr>
          <w:color w:val="auto"/>
          <w:sz w:val="28"/>
          <w:szCs w:val="28"/>
        </w:rPr>
        <w:t>–</w:t>
      </w:r>
      <w:r w:rsidRPr="00BA1A34">
        <w:rPr>
          <w:color w:val="auto"/>
          <w:sz w:val="28"/>
          <w:szCs w:val="28"/>
        </w:rPr>
        <w:t xml:space="preserve"> </w:t>
      </w:r>
      <w:r w:rsidR="00BA1A34" w:rsidRPr="00BA1A34">
        <w:rPr>
          <w:color w:val="auto"/>
          <w:sz w:val="28"/>
          <w:szCs w:val="28"/>
        </w:rPr>
        <w:t>25650 рублей</w:t>
      </w:r>
    </w:p>
    <w:p w:rsidR="00AD5C0D" w:rsidRDefault="0092553F" w:rsidP="00AD5C0D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По разделу  «Поддержка молодых педагогов».</w:t>
      </w:r>
    </w:p>
    <w:p w:rsidR="0092553F" w:rsidRDefault="0092553F" w:rsidP="00AD5C0D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2023 году молодых специалистов не было.</w:t>
      </w:r>
    </w:p>
    <w:p w:rsidR="0092553F" w:rsidRPr="0092553F" w:rsidRDefault="0092553F" w:rsidP="0092553F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разделу «Социальное партнёрство».</w:t>
      </w:r>
    </w:p>
    <w:p w:rsidR="0092553F" w:rsidRDefault="0092553F" w:rsidP="00614429">
      <w:pPr>
        <w:pStyle w:val="Default"/>
        <w:rPr>
          <w:sz w:val="28"/>
          <w:szCs w:val="28"/>
        </w:rPr>
      </w:pPr>
      <w:r w:rsidRPr="0092553F">
        <w:rPr>
          <w:sz w:val="28"/>
          <w:szCs w:val="28"/>
        </w:rPr>
        <w:t xml:space="preserve">    Взаимодействие работодателя с выборным органом осуществляется согласно всем пунктам данного раздела</w:t>
      </w:r>
      <w:r w:rsidR="00614429">
        <w:rPr>
          <w:sz w:val="28"/>
          <w:szCs w:val="28"/>
        </w:rPr>
        <w:t xml:space="preserve">. </w:t>
      </w:r>
    </w:p>
    <w:p w:rsidR="00614429" w:rsidRDefault="00614429" w:rsidP="00614429">
      <w:pPr>
        <w:pStyle w:val="Default"/>
        <w:rPr>
          <w:sz w:val="28"/>
          <w:szCs w:val="28"/>
        </w:rPr>
      </w:pPr>
    </w:p>
    <w:p w:rsidR="0047741D" w:rsidRPr="0047741D" w:rsidRDefault="0047741D" w:rsidP="0047741D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«Гарантии профсоюзной деятельности»</w:t>
      </w:r>
    </w:p>
    <w:p w:rsidR="0047741D" w:rsidRPr="0047741D" w:rsidRDefault="0047741D" w:rsidP="0047741D">
      <w:pPr>
        <w:pStyle w:val="Default"/>
        <w:spacing w:after="33"/>
        <w:jc w:val="both"/>
        <w:rPr>
          <w:sz w:val="28"/>
          <w:szCs w:val="28"/>
        </w:rPr>
      </w:pPr>
      <w:r w:rsidRPr="0047741D">
        <w:rPr>
          <w:sz w:val="28"/>
          <w:szCs w:val="28"/>
        </w:rPr>
        <w:t xml:space="preserve">-Удерживают ежемесячно у членов профсоюза профсоюзные взносы в размере (1%); </w:t>
      </w:r>
    </w:p>
    <w:p w:rsidR="0047741D" w:rsidRDefault="0047741D" w:rsidP="0047741D">
      <w:pPr>
        <w:pStyle w:val="Default"/>
        <w:jc w:val="both"/>
        <w:rPr>
          <w:sz w:val="28"/>
          <w:szCs w:val="28"/>
        </w:rPr>
      </w:pPr>
      <w:r w:rsidRPr="0047741D">
        <w:rPr>
          <w:sz w:val="28"/>
          <w:szCs w:val="28"/>
        </w:rPr>
        <w:t xml:space="preserve">- председатель профсоюзного комитета включён в комиссию по распределению стимулирующих выплат, комиссию по тарификации, </w:t>
      </w:r>
      <w:proofErr w:type="gramStart"/>
      <w:r w:rsidRPr="0047741D">
        <w:rPr>
          <w:sz w:val="28"/>
          <w:szCs w:val="28"/>
        </w:rPr>
        <w:t>по</w:t>
      </w:r>
      <w:proofErr w:type="gramEnd"/>
      <w:r w:rsidRPr="0047741D">
        <w:rPr>
          <w:sz w:val="28"/>
          <w:szCs w:val="28"/>
        </w:rPr>
        <w:t xml:space="preserve"> </w:t>
      </w:r>
      <w:proofErr w:type="gramStart"/>
      <w:r w:rsidRPr="0047741D">
        <w:rPr>
          <w:sz w:val="28"/>
          <w:szCs w:val="28"/>
        </w:rPr>
        <w:t>ОТ</w:t>
      </w:r>
      <w:proofErr w:type="gramEnd"/>
      <w:r w:rsidRPr="0047741D">
        <w:rPr>
          <w:sz w:val="28"/>
          <w:szCs w:val="28"/>
        </w:rPr>
        <w:t xml:space="preserve"> и ТБ, по расследованию несчастных случаев. </w:t>
      </w:r>
    </w:p>
    <w:p w:rsidR="0047741D" w:rsidRDefault="0047741D" w:rsidP="0047741D">
      <w:pPr>
        <w:pStyle w:val="Default"/>
        <w:jc w:val="both"/>
        <w:rPr>
          <w:sz w:val="28"/>
          <w:szCs w:val="28"/>
        </w:rPr>
      </w:pPr>
      <w:r w:rsidRPr="0047741D">
        <w:rPr>
          <w:sz w:val="28"/>
          <w:szCs w:val="28"/>
        </w:rPr>
        <w:t xml:space="preserve">Трудовых споров не было. </w:t>
      </w:r>
    </w:p>
    <w:p w:rsidR="0047741D" w:rsidRDefault="0047741D" w:rsidP="0047741D">
      <w:pPr>
        <w:pStyle w:val="Default"/>
        <w:jc w:val="both"/>
        <w:rPr>
          <w:sz w:val="28"/>
          <w:szCs w:val="28"/>
        </w:rPr>
      </w:pPr>
    </w:p>
    <w:p w:rsidR="0047741D" w:rsidRPr="00614429" w:rsidRDefault="0047741D" w:rsidP="004774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614429">
        <w:rPr>
          <w:sz w:val="28"/>
          <w:szCs w:val="28"/>
        </w:rPr>
        <w:t>«</w:t>
      </w:r>
      <w:proofErr w:type="gramStart"/>
      <w:r w:rsidRPr="00614429">
        <w:rPr>
          <w:rFonts w:eastAsia="Times New Roman"/>
          <w:sz w:val="28"/>
          <w:szCs w:val="28"/>
        </w:rPr>
        <w:t>Контроль за</w:t>
      </w:r>
      <w:proofErr w:type="gramEnd"/>
      <w:r w:rsidRPr="00614429">
        <w:rPr>
          <w:rFonts w:eastAsia="Times New Roman"/>
          <w:sz w:val="28"/>
          <w:szCs w:val="28"/>
        </w:rPr>
        <w:t xml:space="preserve"> выполнением коллективного договора. </w:t>
      </w:r>
      <w:r w:rsidRPr="00614429">
        <w:rPr>
          <w:sz w:val="28"/>
          <w:szCs w:val="28"/>
        </w:rPr>
        <w:t>Ответственность сторон коллективного договора».</w:t>
      </w:r>
    </w:p>
    <w:p w:rsidR="0047741D" w:rsidRPr="0047741D" w:rsidRDefault="0047741D" w:rsidP="0047741D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</w:t>
      </w:r>
      <w:proofErr w:type="gramStart"/>
      <w:r w:rsidRPr="0047741D">
        <w:rPr>
          <w:sz w:val="28"/>
          <w:szCs w:val="28"/>
        </w:rPr>
        <w:t>Контроль за</w:t>
      </w:r>
      <w:proofErr w:type="gramEnd"/>
      <w:r w:rsidRPr="0047741D">
        <w:rPr>
          <w:sz w:val="28"/>
          <w:szCs w:val="28"/>
        </w:rPr>
        <w:t xml:space="preserve"> выполнением настоящего коллективного договора осуществляется сторонами и их представителями. </w:t>
      </w:r>
    </w:p>
    <w:p w:rsidR="0047741D" w:rsidRPr="0047741D" w:rsidRDefault="0047741D" w:rsidP="0047741D">
      <w:pPr>
        <w:pStyle w:val="Default"/>
        <w:spacing w:after="33"/>
        <w:jc w:val="both"/>
        <w:rPr>
          <w:sz w:val="28"/>
          <w:szCs w:val="28"/>
        </w:rPr>
      </w:pPr>
      <w:r w:rsidRPr="0047741D">
        <w:rPr>
          <w:sz w:val="28"/>
          <w:szCs w:val="28"/>
        </w:rPr>
        <w:t>Информация о выполнении коллективного договора ежегодно рассматривается на общем собрании работников учреждения.</w:t>
      </w:r>
    </w:p>
    <w:p w:rsidR="00266690" w:rsidRDefault="00266690" w:rsidP="00266690">
      <w:pPr>
        <w:pStyle w:val="Default"/>
        <w:rPr>
          <w:sz w:val="28"/>
          <w:szCs w:val="28"/>
        </w:rPr>
      </w:pPr>
    </w:p>
    <w:p w:rsidR="00B62DFB" w:rsidRDefault="00614429" w:rsidP="00614429">
      <w:pPr>
        <w:suppressAutoHyphens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Конкретные примеры</w:t>
      </w:r>
      <w:r w:rsidR="00B62DFB" w:rsidRPr="0098040F">
        <w:rPr>
          <w:sz w:val="28"/>
          <w:szCs w:val="28"/>
        </w:rPr>
        <w:t xml:space="preserve"> </w:t>
      </w:r>
      <w:r w:rsidRPr="00614429">
        <w:rPr>
          <w:sz w:val="28"/>
          <w:szCs w:val="28"/>
        </w:rPr>
        <w:t>эффективности</w:t>
      </w:r>
      <w:r w:rsidR="00B62DFB" w:rsidRPr="00614429">
        <w:rPr>
          <w:sz w:val="28"/>
          <w:szCs w:val="28"/>
        </w:rPr>
        <w:t xml:space="preserve"> (в рублях)</w:t>
      </w:r>
      <w:r w:rsidR="00B62DFB" w:rsidRPr="0098040F">
        <w:rPr>
          <w:sz w:val="28"/>
          <w:szCs w:val="28"/>
        </w:rPr>
        <w:t xml:space="preserve"> применения положений коллективного договора для всего коллектива и отдельных членов профсоюза (дополнительные отпуска</w:t>
      </w:r>
      <w:r w:rsidR="00B62DFB">
        <w:rPr>
          <w:sz w:val="28"/>
          <w:szCs w:val="28"/>
        </w:rPr>
        <w:t xml:space="preserve"> </w:t>
      </w:r>
      <w:r w:rsidR="00B62DFB" w:rsidRPr="0098040F">
        <w:rPr>
          <w:sz w:val="28"/>
          <w:szCs w:val="28"/>
        </w:rPr>
        <w:t>(ненормированный рабочий день), компенсационные выплаты, улучшение условий труда, сохранение среднего заработка заочникам, выплаты молодым специалистам, дополнительные отпуска за вредные условия труда  и т.д.</w:t>
      </w:r>
      <w:proofErr w:type="gramEnd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20"/>
        <w:gridCol w:w="1946"/>
        <w:gridCol w:w="1679"/>
        <w:gridCol w:w="1477"/>
      </w:tblGrid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наименование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Кол-во человек</w:t>
            </w: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должность</w:t>
            </w:r>
          </w:p>
        </w:tc>
        <w:tc>
          <w:tcPr>
            <w:tcW w:w="1679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Количество (ед. изм.)</w:t>
            </w:r>
          </w:p>
        </w:tc>
        <w:tc>
          <w:tcPr>
            <w:tcW w:w="1477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 xml:space="preserve">Сумма </w:t>
            </w: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Дополнительные отпуска</w:t>
            </w:r>
            <w:r>
              <w:rPr>
                <w:rFonts w:eastAsia="Batang"/>
              </w:rPr>
              <w:t xml:space="preserve"> (без учета  СОУТ)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</w:p>
        </w:tc>
        <w:tc>
          <w:tcPr>
            <w:tcW w:w="1679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</w:p>
        </w:tc>
        <w:tc>
          <w:tcPr>
            <w:tcW w:w="1477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сохранение среднего заработка заочникам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77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 xml:space="preserve">дополнительные отпуска за вредные условия труда </w:t>
            </w:r>
          </w:p>
        </w:tc>
        <w:tc>
          <w:tcPr>
            <w:tcW w:w="1520" w:type="dxa"/>
          </w:tcPr>
          <w:p w:rsidR="00B62DFB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  <w:p w:rsidR="00BA1A34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B62DFB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Кастелянша</w:t>
            </w:r>
          </w:p>
          <w:p w:rsidR="00BA1A34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Повар</w:t>
            </w:r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77" w:type="dxa"/>
          </w:tcPr>
          <w:p w:rsidR="00B62DFB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6886,74</w:t>
            </w: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Единовременные выплаты при выходе на пенсию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 w:rsidRPr="000E320D">
              <w:rPr>
                <w:rFonts w:eastAsia="Batang"/>
                <w:sz w:val="28"/>
                <w:szCs w:val="28"/>
              </w:rPr>
              <w:t>--</w:t>
            </w:r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 w:rsidRPr="000E320D">
              <w:rPr>
                <w:rFonts w:eastAsia="Batang"/>
                <w:sz w:val="28"/>
                <w:szCs w:val="28"/>
              </w:rPr>
              <w:t>--</w:t>
            </w:r>
          </w:p>
        </w:tc>
        <w:tc>
          <w:tcPr>
            <w:tcW w:w="1477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Компенсация за медицинское обслуживание</w:t>
            </w:r>
            <w:r>
              <w:rPr>
                <w:rFonts w:eastAsia="Batang"/>
              </w:rPr>
              <w:t xml:space="preserve"> (водолечебница и др.)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Уровень: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proofErr w:type="spellStart"/>
            <w:r w:rsidRPr="000E320D">
              <w:rPr>
                <w:rFonts w:eastAsia="Batang"/>
              </w:rPr>
              <w:t>Ппо</w:t>
            </w:r>
            <w:proofErr w:type="spellEnd"/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Муниципальный</w:t>
            </w:r>
          </w:p>
          <w:p w:rsidR="00B62DFB" w:rsidRPr="000E320D" w:rsidRDefault="00B62DFB" w:rsidP="0048432C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0E320D">
              <w:rPr>
                <w:rFonts w:eastAsia="Batang"/>
              </w:rPr>
              <w:t>Внебюджет</w:t>
            </w:r>
            <w:proofErr w:type="spellEnd"/>
            <w:r w:rsidRPr="000E320D">
              <w:rPr>
                <w:rFonts w:eastAsia="Batang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 w:rsidRPr="000E320D">
              <w:rPr>
                <w:rFonts w:eastAsia="Batang"/>
                <w:sz w:val="28"/>
                <w:szCs w:val="28"/>
              </w:rPr>
              <w:t>--</w:t>
            </w:r>
          </w:p>
        </w:tc>
        <w:tc>
          <w:tcPr>
            <w:tcW w:w="1477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Материальная помощь на лечение и операции</w:t>
            </w:r>
          </w:p>
        </w:tc>
        <w:tc>
          <w:tcPr>
            <w:tcW w:w="1520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Уровень: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proofErr w:type="spellStart"/>
            <w:r w:rsidRPr="000E320D">
              <w:rPr>
                <w:rFonts w:eastAsia="Batang"/>
              </w:rPr>
              <w:t>Ппо</w:t>
            </w:r>
            <w:proofErr w:type="spellEnd"/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Муниципальный</w:t>
            </w:r>
          </w:p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proofErr w:type="spellStart"/>
            <w:r w:rsidRPr="000E320D">
              <w:rPr>
                <w:rFonts w:eastAsia="Batang"/>
              </w:rPr>
              <w:lastRenderedPageBreak/>
              <w:t>Внебюджет</w:t>
            </w:r>
            <w:proofErr w:type="spellEnd"/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77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bCs/>
                <w:color w:val="000000"/>
                <w:lang w:eastAsia="ru-RU"/>
              </w:rPr>
              <w:lastRenderedPageBreak/>
              <w:t xml:space="preserve"> </w:t>
            </w:r>
            <w:r w:rsidRPr="000E320D">
              <w:rPr>
                <w:rFonts w:eastAsia="Batang"/>
              </w:rPr>
              <w:t>Поощрение работников к юбилейным, праздничным датам (денежные выплаты, подарки)</w:t>
            </w:r>
          </w:p>
        </w:tc>
        <w:tc>
          <w:tcPr>
            <w:tcW w:w="1520" w:type="dxa"/>
          </w:tcPr>
          <w:p w:rsidR="00BA1A34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Уровень: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ППО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Муниципальный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proofErr w:type="spellStart"/>
            <w:r w:rsidRPr="000E320D">
              <w:rPr>
                <w:rFonts w:eastAsia="Batang"/>
              </w:rPr>
              <w:t>Внебюджет</w:t>
            </w:r>
            <w:proofErr w:type="spellEnd"/>
          </w:p>
        </w:tc>
        <w:tc>
          <w:tcPr>
            <w:tcW w:w="1679" w:type="dxa"/>
          </w:tcPr>
          <w:p w:rsidR="00B62DFB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1000</w:t>
            </w:r>
          </w:p>
        </w:tc>
        <w:tc>
          <w:tcPr>
            <w:tcW w:w="1477" w:type="dxa"/>
          </w:tcPr>
          <w:p w:rsidR="00B62DFB" w:rsidRPr="000E320D" w:rsidRDefault="00BA1A34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2000</w:t>
            </w:r>
          </w:p>
        </w:tc>
      </w:tr>
      <w:tr w:rsidR="00B62DFB" w:rsidTr="0003758B">
        <w:tc>
          <w:tcPr>
            <w:tcW w:w="2240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proofErr w:type="gramStart"/>
            <w:r w:rsidRPr="000E320D">
              <w:rPr>
                <w:bCs/>
                <w:color w:val="000000"/>
                <w:lang w:eastAsia="ru-RU"/>
              </w:rPr>
              <w:t>Денежные выплаты, призы - педагогическим работникам - победителям (участникам) различных конкурсов профессионального мастерства (указать информацию по каждому конкурсу</w:t>
            </w:r>
            <w:proofErr w:type="gramEnd"/>
          </w:p>
        </w:tc>
        <w:tc>
          <w:tcPr>
            <w:tcW w:w="1520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46" w:type="dxa"/>
          </w:tcPr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Уровень: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ППО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r w:rsidRPr="000E320D">
              <w:rPr>
                <w:rFonts w:eastAsia="Batang"/>
              </w:rPr>
              <w:t>Муниципальный</w:t>
            </w:r>
          </w:p>
          <w:p w:rsidR="00B62DFB" w:rsidRPr="000E320D" w:rsidRDefault="00B62DFB" w:rsidP="0048432C">
            <w:pPr>
              <w:rPr>
                <w:rFonts w:eastAsia="Batang"/>
              </w:rPr>
            </w:pPr>
            <w:proofErr w:type="spellStart"/>
            <w:r w:rsidRPr="000E320D">
              <w:rPr>
                <w:rFonts w:eastAsia="Batang"/>
              </w:rPr>
              <w:t>Внебюджет</w:t>
            </w:r>
            <w:proofErr w:type="spellEnd"/>
          </w:p>
        </w:tc>
        <w:tc>
          <w:tcPr>
            <w:tcW w:w="1679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77" w:type="dxa"/>
          </w:tcPr>
          <w:p w:rsidR="00B62DFB" w:rsidRPr="000E320D" w:rsidRDefault="00B62DFB" w:rsidP="0048432C">
            <w:pPr>
              <w:spacing w:line="360" w:lineRule="auto"/>
              <w:rPr>
                <w:rFonts w:eastAsia="Batang"/>
                <w:sz w:val="28"/>
                <w:szCs w:val="28"/>
              </w:rPr>
            </w:pPr>
          </w:p>
        </w:tc>
      </w:tr>
    </w:tbl>
    <w:p w:rsidR="00B62DFB" w:rsidRPr="0098040F" w:rsidRDefault="00B62DFB" w:rsidP="00B62DFB">
      <w:pPr>
        <w:spacing w:line="360" w:lineRule="auto"/>
        <w:jc w:val="both"/>
        <w:rPr>
          <w:sz w:val="28"/>
          <w:szCs w:val="28"/>
        </w:rPr>
      </w:pPr>
    </w:p>
    <w:p w:rsidR="0003758B" w:rsidRDefault="0003758B" w:rsidP="00614429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614429">
        <w:rPr>
          <w:b/>
          <w:i/>
          <w:iCs/>
          <w:sz w:val="28"/>
          <w:szCs w:val="28"/>
        </w:rPr>
        <w:t>Приоритетные направления работы первичной профсоюзной организации в рамках социального партнерства в 2024 году.</w:t>
      </w:r>
    </w:p>
    <w:p w:rsidR="00A46A5C" w:rsidRPr="00A46A5C" w:rsidRDefault="0095358B" w:rsidP="00A46A5C">
      <w:pPr>
        <w:shd w:val="clear" w:color="auto" w:fill="FFFFFF"/>
        <w:suppressAutoHyphens w:val="0"/>
        <w:spacing w:after="160" w:line="259" w:lineRule="auto"/>
        <w:textAlignment w:val="baseline"/>
        <w:rPr>
          <w:rFonts w:ascii="Arial" w:hAnsi="Arial" w:cs="Arial"/>
          <w:color w:val="353535"/>
          <w:sz w:val="26"/>
          <w:szCs w:val="26"/>
          <w:lang w:eastAsia="ru-RU"/>
        </w:rPr>
      </w:pPr>
      <w:r>
        <w:rPr>
          <w:color w:val="353535"/>
          <w:sz w:val="28"/>
          <w:szCs w:val="28"/>
          <w:lang w:eastAsia="ru-RU"/>
        </w:rPr>
        <w:t>Привлечение к социальному партнёрству специалистов школ, культуры и спорта (</w:t>
      </w:r>
      <w:r w:rsidR="00212D3A">
        <w:rPr>
          <w:color w:val="353535"/>
          <w:sz w:val="28"/>
          <w:szCs w:val="28"/>
          <w:lang w:eastAsia="ru-RU"/>
        </w:rPr>
        <w:t xml:space="preserve">совместные </w:t>
      </w:r>
      <w:r>
        <w:rPr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color w:val="353535"/>
          <w:sz w:val="28"/>
          <w:szCs w:val="28"/>
          <w:lang w:eastAsia="ru-RU"/>
        </w:rPr>
        <w:t>праздники</w:t>
      </w:r>
      <w:proofErr w:type="gramStart"/>
      <w:r>
        <w:rPr>
          <w:color w:val="353535"/>
          <w:sz w:val="28"/>
          <w:szCs w:val="28"/>
          <w:lang w:eastAsia="ru-RU"/>
        </w:rPr>
        <w:t>,с</w:t>
      </w:r>
      <w:proofErr w:type="gramEnd"/>
      <w:r>
        <w:rPr>
          <w:color w:val="353535"/>
          <w:sz w:val="28"/>
          <w:szCs w:val="28"/>
          <w:lang w:eastAsia="ru-RU"/>
        </w:rPr>
        <w:t>оревнования</w:t>
      </w:r>
      <w:proofErr w:type="spellEnd"/>
      <w:r>
        <w:rPr>
          <w:color w:val="353535"/>
          <w:sz w:val="28"/>
          <w:szCs w:val="28"/>
          <w:lang w:eastAsia="ru-RU"/>
        </w:rPr>
        <w:t>, поездки познавательного характера, дни открытых дверей, проведение семинаров , тренингов)</w:t>
      </w:r>
      <w:r w:rsidR="00212D3A">
        <w:rPr>
          <w:color w:val="353535"/>
          <w:sz w:val="28"/>
          <w:szCs w:val="28"/>
          <w:lang w:eastAsia="ru-RU"/>
        </w:rPr>
        <w:t xml:space="preserve">, </w:t>
      </w:r>
      <w:proofErr w:type="spellStart"/>
      <w:r w:rsidR="00212D3A">
        <w:rPr>
          <w:color w:val="353535"/>
          <w:sz w:val="28"/>
          <w:szCs w:val="28"/>
          <w:lang w:eastAsia="ru-RU"/>
        </w:rPr>
        <w:t>взаимоподдержка</w:t>
      </w:r>
      <w:proofErr w:type="spellEnd"/>
      <w:r w:rsidR="00212D3A">
        <w:rPr>
          <w:color w:val="353535"/>
          <w:sz w:val="28"/>
          <w:szCs w:val="28"/>
          <w:lang w:eastAsia="ru-RU"/>
        </w:rPr>
        <w:t xml:space="preserve">. </w:t>
      </w:r>
    </w:p>
    <w:p w:rsidR="0003758B" w:rsidRDefault="0003758B" w:rsidP="00614429">
      <w:pPr>
        <w:spacing w:line="276" w:lineRule="auto"/>
        <w:jc w:val="both"/>
        <w:rPr>
          <w:b/>
          <w:bCs/>
          <w:i/>
          <w:iCs/>
          <w:kern w:val="2"/>
          <w:sz w:val="28"/>
          <w:szCs w:val="28"/>
        </w:rPr>
      </w:pPr>
      <w:r w:rsidRPr="0003758B">
        <w:rPr>
          <w:b/>
          <w:bCs/>
          <w:i/>
          <w:iCs/>
          <w:kern w:val="2"/>
          <w:sz w:val="28"/>
          <w:szCs w:val="28"/>
        </w:rPr>
        <w:t xml:space="preserve">Предложения по развитию социального партнерства на </w:t>
      </w:r>
      <w:r>
        <w:rPr>
          <w:b/>
          <w:bCs/>
          <w:i/>
          <w:iCs/>
          <w:kern w:val="2"/>
          <w:sz w:val="28"/>
          <w:szCs w:val="28"/>
        </w:rPr>
        <w:t>муниципальном (окружном)</w:t>
      </w:r>
      <w:r w:rsidRPr="0003758B">
        <w:rPr>
          <w:b/>
          <w:bCs/>
          <w:i/>
          <w:iCs/>
          <w:kern w:val="2"/>
          <w:sz w:val="28"/>
          <w:szCs w:val="28"/>
        </w:rPr>
        <w:t xml:space="preserve"> уровне.</w:t>
      </w:r>
    </w:p>
    <w:p w:rsidR="00212D3A" w:rsidRDefault="00212D3A" w:rsidP="00614429">
      <w:pPr>
        <w:spacing w:line="276" w:lineRule="auto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</w:rPr>
        <w:t>Привлечение спонсоров или спонсорской помощи для повышения уровня условий труда в ДОУ.</w:t>
      </w:r>
    </w:p>
    <w:p w:rsidR="00A71B2E" w:rsidRPr="00212D3A" w:rsidRDefault="00212D3A" w:rsidP="00614429">
      <w:pPr>
        <w:spacing w:line="276" w:lineRule="auto"/>
        <w:jc w:val="both"/>
        <w:rPr>
          <w:bCs/>
          <w:kern w:val="2"/>
          <w:sz w:val="28"/>
          <w:szCs w:val="28"/>
          <w:u w:val="single"/>
        </w:rPr>
      </w:pPr>
      <w:r>
        <w:rPr>
          <w:bCs/>
          <w:iCs/>
          <w:kern w:val="2"/>
          <w:sz w:val="28"/>
          <w:szCs w:val="28"/>
        </w:rPr>
        <w:t>Анализировать ситуацию по востребованности специалистов, принятию необходимых для регулирования положения мер, а так же п</w:t>
      </w:r>
      <w:r w:rsidR="0067781F" w:rsidRPr="0067781F">
        <w:rPr>
          <w:bCs/>
          <w:iCs/>
          <w:kern w:val="2"/>
          <w:sz w:val="28"/>
          <w:szCs w:val="28"/>
        </w:rPr>
        <w:t>ривлечение работников в сфере дошкольного образования путём стимулирования.</w:t>
      </w:r>
      <w:r w:rsidR="0067781F">
        <w:rPr>
          <w:bCs/>
          <w:iCs/>
          <w:kern w:val="2"/>
          <w:sz w:val="28"/>
          <w:szCs w:val="28"/>
        </w:rPr>
        <w:t xml:space="preserve"> </w:t>
      </w:r>
    </w:p>
    <w:p w:rsidR="00614429" w:rsidRDefault="00614429" w:rsidP="00B62DFB">
      <w:pPr>
        <w:spacing w:line="360" w:lineRule="auto"/>
        <w:jc w:val="both"/>
        <w:rPr>
          <w:bCs/>
          <w:sz w:val="28"/>
          <w:szCs w:val="28"/>
        </w:rPr>
      </w:pPr>
    </w:p>
    <w:p w:rsidR="00B62DFB" w:rsidRDefault="00B62DFB" w:rsidP="00A46A5C">
      <w:pPr>
        <w:spacing w:line="360" w:lineRule="auto"/>
        <w:jc w:val="both"/>
      </w:pPr>
      <w:bookmarkStart w:id="0" w:name="_GoBack"/>
      <w:bookmarkEnd w:id="0"/>
    </w:p>
    <w:sectPr w:rsidR="00B62DFB" w:rsidSect="002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EC4"/>
    <w:multiLevelType w:val="hybridMultilevel"/>
    <w:tmpl w:val="EE4EEB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E0FF3"/>
    <w:multiLevelType w:val="hybridMultilevel"/>
    <w:tmpl w:val="01D6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50636"/>
    <w:multiLevelType w:val="multilevel"/>
    <w:tmpl w:val="E298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B07C1"/>
    <w:multiLevelType w:val="hybridMultilevel"/>
    <w:tmpl w:val="A38246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C612C35"/>
    <w:multiLevelType w:val="hybridMultilevel"/>
    <w:tmpl w:val="5F28FD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C7"/>
    <w:rsid w:val="0003758B"/>
    <w:rsid w:val="0008138D"/>
    <w:rsid w:val="00084F54"/>
    <w:rsid w:val="00086E69"/>
    <w:rsid w:val="00146F04"/>
    <w:rsid w:val="00203C59"/>
    <w:rsid w:val="00212D3A"/>
    <w:rsid w:val="00266690"/>
    <w:rsid w:val="002D309D"/>
    <w:rsid w:val="002E65B5"/>
    <w:rsid w:val="002F46BB"/>
    <w:rsid w:val="00310C00"/>
    <w:rsid w:val="003354BE"/>
    <w:rsid w:val="00457866"/>
    <w:rsid w:val="0047741D"/>
    <w:rsid w:val="0048432C"/>
    <w:rsid w:val="00586BEF"/>
    <w:rsid w:val="005A1EB7"/>
    <w:rsid w:val="005C0E28"/>
    <w:rsid w:val="00614429"/>
    <w:rsid w:val="006556BE"/>
    <w:rsid w:val="0067781F"/>
    <w:rsid w:val="006C05E6"/>
    <w:rsid w:val="00713496"/>
    <w:rsid w:val="00731B77"/>
    <w:rsid w:val="008002C7"/>
    <w:rsid w:val="008636CB"/>
    <w:rsid w:val="008813B0"/>
    <w:rsid w:val="0092553F"/>
    <w:rsid w:val="0095358B"/>
    <w:rsid w:val="00A17F8E"/>
    <w:rsid w:val="00A46A5C"/>
    <w:rsid w:val="00A71B2E"/>
    <w:rsid w:val="00AC575D"/>
    <w:rsid w:val="00AD547F"/>
    <w:rsid w:val="00AD5C0D"/>
    <w:rsid w:val="00B305D4"/>
    <w:rsid w:val="00B62DFB"/>
    <w:rsid w:val="00BA1A34"/>
    <w:rsid w:val="00BB4896"/>
    <w:rsid w:val="00C17CA2"/>
    <w:rsid w:val="00C36EA8"/>
    <w:rsid w:val="00C80F31"/>
    <w:rsid w:val="00D57B66"/>
    <w:rsid w:val="00D57F2F"/>
    <w:rsid w:val="00E312C1"/>
    <w:rsid w:val="00E643B9"/>
    <w:rsid w:val="00F264B4"/>
    <w:rsid w:val="00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C05E6"/>
    <w:pPr>
      <w:widowControl w:val="0"/>
      <w:suppressAutoHyphens w:val="0"/>
      <w:autoSpaceDE w:val="0"/>
      <w:autoSpaceDN w:val="0"/>
      <w:ind w:left="100" w:right="450" w:firstLine="70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02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C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05E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C05E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05E6"/>
    <w:pPr>
      <w:widowControl w:val="0"/>
      <w:suppressAutoHyphens w:val="0"/>
      <w:autoSpaceDE w:val="0"/>
      <w:autoSpaceDN w:val="0"/>
      <w:ind w:left="10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C05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05E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3758B"/>
    <w:pPr>
      <w:ind w:left="720"/>
      <w:contextualSpacing/>
    </w:pPr>
  </w:style>
  <w:style w:type="paragraph" w:customStyle="1" w:styleId="Default">
    <w:name w:val="Default"/>
    <w:rsid w:val="00731B7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</dc:creator>
  <cp:lastModifiedBy>Пользователь</cp:lastModifiedBy>
  <cp:revision>12</cp:revision>
  <dcterms:created xsi:type="dcterms:W3CDTF">2023-12-04T10:02:00Z</dcterms:created>
  <dcterms:modified xsi:type="dcterms:W3CDTF">2024-07-29T05:45:00Z</dcterms:modified>
</cp:coreProperties>
</file>